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27" w:rsidRPr="003344E3" w:rsidRDefault="00253895">
      <w:pPr>
        <w:pStyle w:val="3"/>
        <w:widowControl/>
        <w:spacing w:line="360" w:lineRule="auto"/>
        <w:jc w:val="center"/>
        <w:rPr>
          <w:rFonts w:asciiTheme="minorEastAsia" w:eastAsiaTheme="minorEastAsia" w:hAnsiTheme="minorEastAsia" w:cs="微软雅黑" w:hint="default"/>
          <w:color w:val="000000" w:themeColor="text1"/>
          <w:sz w:val="32"/>
          <w:szCs w:val="32"/>
        </w:rPr>
      </w:pPr>
      <w:r w:rsidRPr="003344E3">
        <w:rPr>
          <w:rFonts w:asciiTheme="minorEastAsia" w:eastAsiaTheme="minorEastAsia" w:hAnsiTheme="minorEastAsia" w:cs="微软雅黑"/>
          <w:color w:val="000000" w:themeColor="text1"/>
          <w:sz w:val="32"/>
          <w:szCs w:val="32"/>
        </w:rPr>
        <w:t>中南大学轻合金研究院2018年以申请考核制选拔攻读博士研究生招生工作方案</w:t>
      </w:r>
    </w:p>
    <w:p w:rsidR="00332C27" w:rsidRPr="003344E3" w:rsidRDefault="00253895">
      <w:pPr>
        <w:widowControl/>
        <w:spacing w:line="400" w:lineRule="exact"/>
        <w:ind w:left="420"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为贯彻落实我校学位与研究生教育改革精神,进一步加大博士生招生改革力度，依据学校相关文件精神，结合我院实际情况，坚持科学选拔，多样化考察方式，做到政策透明、程序公平公正、客观评价专业素质、实践能力和创新能力的考生。通过轻合金研究院党政联席会议讨论，形成招生工作方案。 </w:t>
      </w:r>
    </w:p>
    <w:p w:rsidR="00332C27" w:rsidRPr="003344E3" w:rsidRDefault="00253895">
      <w:pPr>
        <w:widowControl/>
        <w:spacing w:line="400" w:lineRule="exact"/>
        <w:ind w:firstLine="281"/>
        <w:rPr>
          <w:rFonts w:asciiTheme="minorEastAsia" w:hAnsiTheme="minorEastAsia" w:cs="微软雅黑"/>
          <w:color w:val="000000" w:themeColor="text1"/>
          <w:sz w:val="20"/>
          <w:szCs w:val="20"/>
        </w:rPr>
      </w:pPr>
      <w:r w:rsidRPr="003344E3">
        <w:rPr>
          <w:rFonts w:asciiTheme="minorEastAsia" w:hAnsiTheme="minorEastAsia" w:cs="微软雅黑" w:hint="eastAsia"/>
          <w:b/>
          <w:color w:val="000000" w:themeColor="text1"/>
          <w:kern w:val="0"/>
          <w:sz w:val="20"/>
          <w:szCs w:val="20"/>
        </w:rPr>
        <w:t>  一、学院博士生招生工作领导小组</w:t>
      </w:r>
      <w:r w:rsidRPr="003344E3">
        <w:rPr>
          <w:rFonts w:asciiTheme="minorEastAsia" w:hAnsiTheme="minorEastAsia" w:cs="微软雅黑" w:hint="eastAsia"/>
          <w:color w:val="000000" w:themeColor="text1"/>
          <w:kern w:val="0"/>
          <w:sz w:val="20"/>
          <w:szCs w:val="20"/>
        </w:rPr>
        <w:t xml:space="preserve">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 组 长：黄明辉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 副组长：王艾伦、陈康华 </w:t>
      </w:r>
    </w:p>
    <w:p w:rsidR="00332C27" w:rsidRPr="003344E3" w:rsidRDefault="00253895">
      <w:pPr>
        <w:widowControl/>
        <w:spacing w:line="400" w:lineRule="exact"/>
        <w:ind w:left="2100" w:hanging="16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 成 员： 吴运新、易幼平、李晓谦、黄元春、邓运来、肖政兵、周健 </w:t>
      </w:r>
    </w:p>
    <w:p w:rsidR="00332C27" w:rsidRPr="003344E3" w:rsidRDefault="00253895">
      <w:pPr>
        <w:widowControl/>
        <w:spacing w:line="400" w:lineRule="exact"/>
        <w:ind w:left="2100" w:hanging="16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二、</w:t>
      </w:r>
      <w:r w:rsidRPr="003344E3">
        <w:rPr>
          <w:rFonts w:asciiTheme="minorEastAsia" w:hAnsiTheme="minorEastAsia" w:cs="微软雅黑" w:hint="eastAsia"/>
          <w:b/>
          <w:color w:val="000000" w:themeColor="text1"/>
          <w:kern w:val="0"/>
          <w:sz w:val="20"/>
          <w:szCs w:val="20"/>
        </w:rPr>
        <w:t>申请考核制博士生报考基本条件</w:t>
      </w:r>
      <w:r w:rsidRPr="003344E3">
        <w:rPr>
          <w:rFonts w:asciiTheme="minorEastAsia" w:hAnsiTheme="minorEastAsia" w:cs="微软雅黑" w:hint="eastAsia"/>
          <w:color w:val="000000" w:themeColor="text1"/>
          <w:kern w:val="0"/>
          <w:sz w:val="20"/>
          <w:szCs w:val="20"/>
        </w:rPr>
        <w:t xml:space="preserve">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1、热爱祖国，拥护中国共产党的领导，具有正确的政治立场和政治态度，能积极</w:t>
      </w:r>
      <w:proofErr w:type="gramStart"/>
      <w:r w:rsidRPr="003344E3">
        <w:rPr>
          <w:rFonts w:asciiTheme="minorEastAsia" w:hAnsiTheme="minorEastAsia" w:cs="微软雅黑" w:hint="eastAsia"/>
          <w:color w:val="000000" w:themeColor="text1"/>
          <w:kern w:val="0"/>
          <w:sz w:val="20"/>
          <w:szCs w:val="20"/>
        </w:rPr>
        <w:t>践行</w:t>
      </w:r>
      <w:proofErr w:type="gramEnd"/>
      <w:r w:rsidRPr="003344E3">
        <w:rPr>
          <w:rFonts w:asciiTheme="minorEastAsia" w:hAnsiTheme="minorEastAsia" w:cs="微软雅黑" w:hint="eastAsia"/>
          <w:color w:val="000000" w:themeColor="text1"/>
          <w:kern w:val="0"/>
          <w:sz w:val="20"/>
          <w:szCs w:val="20"/>
        </w:rPr>
        <w:t xml:space="preserve">社会主义核心价值观，愿意成为德智体美全面发展的社会主义事业建设者和接班人，遵纪守法，品行端正。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2、已获硕士学位人员或2018年应届硕士毕业生（2018年9月1日前毕业并取得学位），且第一学历为参加普通高考录取的全日制一本，并满足以下两条之一：①本科或硕士毕业学校为全国高水平大学（入选</w:t>
      </w:r>
      <w:proofErr w:type="gramStart"/>
      <w:r w:rsidRPr="003344E3">
        <w:rPr>
          <w:rFonts w:asciiTheme="minorEastAsia" w:hAnsiTheme="minorEastAsia" w:cs="微软雅黑" w:hint="eastAsia"/>
          <w:color w:val="000000" w:themeColor="text1"/>
          <w:kern w:val="0"/>
          <w:sz w:val="20"/>
          <w:szCs w:val="20"/>
        </w:rPr>
        <w:t>国家双</w:t>
      </w:r>
      <w:proofErr w:type="gramEnd"/>
      <w:r w:rsidRPr="003344E3">
        <w:rPr>
          <w:rFonts w:asciiTheme="minorEastAsia" w:hAnsiTheme="minorEastAsia" w:cs="微软雅黑" w:hint="eastAsia"/>
          <w:color w:val="000000" w:themeColor="text1"/>
          <w:kern w:val="0"/>
          <w:sz w:val="20"/>
          <w:szCs w:val="20"/>
        </w:rPr>
        <w:t>一流建设高校或原“211”工程高校）；②本科或研究生所学专业为全国优势学科（入选</w:t>
      </w:r>
      <w:proofErr w:type="gramStart"/>
      <w:r w:rsidRPr="003344E3">
        <w:rPr>
          <w:rFonts w:asciiTheme="minorEastAsia" w:hAnsiTheme="minorEastAsia" w:cs="微软雅黑" w:hint="eastAsia"/>
          <w:color w:val="000000" w:themeColor="text1"/>
          <w:kern w:val="0"/>
          <w:sz w:val="20"/>
          <w:szCs w:val="20"/>
        </w:rPr>
        <w:t>国家双</w:t>
      </w:r>
      <w:proofErr w:type="gramEnd"/>
      <w:r w:rsidRPr="003344E3">
        <w:rPr>
          <w:rFonts w:asciiTheme="minorEastAsia" w:hAnsiTheme="minorEastAsia" w:cs="微软雅黑" w:hint="eastAsia"/>
          <w:color w:val="000000" w:themeColor="text1"/>
          <w:kern w:val="0"/>
          <w:sz w:val="20"/>
          <w:szCs w:val="20"/>
        </w:rPr>
        <w:t xml:space="preserve">一流建设学科或原国家重点学科）。 </w:t>
      </w:r>
      <w:bookmarkStart w:id="0" w:name="_GoBack"/>
      <w:bookmarkEnd w:id="0"/>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3、学业成绩优良，科研能力强，外语水平较高。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4、身心健康（符合教育部规定的研究生招考体检标准），能全脱产攻读。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5、对于个别学历不符合条件，但具有突出创新能力和特殊学术专长的考生，各二级培养单位可根据学科自身特点经过充分研究，最后经本单位党政联席会议讨论决定并报学校审核通过后公布执行。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b/>
          <w:color w:val="000000" w:themeColor="text1"/>
          <w:kern w:val="0"/>
          <w:sz w:val="20"/>
          <w:szCs w:val="20"/>
        </w:rPr>
        <w:t>三、考生网上报名及报考费缴纳</w:t>
      </w:r>
      <w:r w:rsidRPr="003344E3">
        <w:rPr>
          <w:rFonts w:asciiTheme="minorEastAsia" w:hAnsiTheme="minorEastAsia" w:cs="微软雅黑" w:hint="eastAsia"/>
          <w:color w:val="000000" w:themeColor="text1"/>
          <w:kern w:val="0"/>
          <w:sz w:val="20"/>
          <w:szCs w:val="20"/>
        </w:rPr>
        <w:t xml:space="preserve"> </w:t>
      </w:r>
    </w:p>
    <w:p w:rsidR="00332C27" w:rsidRPr="003344E3" w:rsidRDefault="00253895">
      <w:pPr>
        <w:widowControl/>
        <w:spacing w:line="400" w:lineRule="exact"/>
        <w:ind w:left="420"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拟报考我校并满足上述基本条件的考生于2017年11月21日—12月5日登录中国研究生招生信息网(</w:t>
      </w:r>
      <w:hyperlink r:id="rId7" w:history="1">
        <w:r w:rsidRPr="003344E3">
          <w:rPr>
            <w:rStyle w:val="a4"/>
            <w:rFonts w:asciiTheme="minorEastAsia" w:hAnsiTheme="minorEastAsia" w:cs="微软雅黑" w:hint="eastAsia"/>
            <w:color w:val="000000" w:themeColor="text1"/>
            <w:sz w:val="20"/>
            <w:szCs w:val="20"/>
            <w:u w:val="single"/>
          </w:rPr>
          <w:t>http://yz.chsi.com.cn/bsbm</w:t>
        </w:r>
      </w:hyperlink>
      <w:r w:rsidRPr="003344E3">
        <w:rPr>
          <w:rFonts w:asciiTheme="minorEastAsia" w:hAnsiTheme="minorEastAsia" w:cs="微软雅黑" w:hint="eastAsia"/>
          <w:color w:val="000000" w:themeColor="text1"/>
          <w:kern w:val="0"/>
          <w:sz w:val="20"/>
          <w:szCs w:val="20"/>
        </w:rPr>
        <w:t xml:space="preserve">，博士生网上报名系统)，先行注册，注册成功后进入报名系统，按照网上说明和网上报名步骤填写提交相关信息，同时上传照片和身份证复印件。在职考生报考类别选择“定向就业”，并填写正确定向就业单位。 </w:t>
      </w:r>
    </w:p>
    <w:p w:rsidR="00332C27" w:rsidRPr="003344E3" w:rsidRDefault="00253895">
      <w:pPr>
        <w:widowControl/>
        <w:spacing w:line="400" w:lineRule="exact"/>
        <w:ind w:firstLine="96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缴纳报考费：标准为350元/人。 </w:t>
      </w:r>
    </w:p>
    <w:p w:rsidR="00332C27" w:rsidRPr="003344E3" w:rsidRDefault="00253895">
      <w:pPr>
        <w:widowControl/>
        <w:spacing w:line="400" w:lineRule="exact"/>
        <w:ind w:left="479"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支付要求：2017年12月6日17:00前按报名网站要求完成网上支付报考费。报考</w:t>
      </w:r>
      <w:proofErr w:type="gramStart"/>
      <w:r w:rsidRPr="003344E3">
        <w:rPr>
          <w:rFonts w:asciiTheme="minorEastAsia" w:hAnsiTheme="minorEastAsia" w:cs="微软雅黑" w:hint="eastAsia"/>
          <w:color w:val="000000" w:themeColor="text1"/>
          <w:kern w:val="0"/>
          <w:sz w:val="20"/>
          <w:szCs w:val="20"/>
        </w:rPr>
        <w:t>费通过</w:t>
      </w:r>
      <w:proofErr w:type="gramEnd"/>
      <w:r w:rsidRPr="003344E3">
        <w:rPr>
          <w:rFonts w:asciiTheme="minorEastAsia" w:hAnsiTheme="minorEastAsia" w:cs="微软雅黑" w:hint="eastAsia"/>
          <w:color w:val="000000" w:themeColor="text1"/>
          <w:kern w:val="0"/>
          <w:sz w:val="20"/>
          <w:szCs w:val="20"/>
        </w:rPr>
        <w:t xml:space="preserve">报名网站只需支付一次，报考费支付后（包括多缴情况）一律不退还。 </w:t>
      </w:r>
    </w:p>
    <w:p w:rsidR="00332C27" w:rsidRPr="003344E3" w:rsidRDefault="00253895">
      <w:pPr>
        <w:widowControl/>
        <w:spacing w:line="400" w:lineRule="exact"/>
        <w:rPr>
          <w:rFonts w:asciiTheme="minorEastAsia" w:hAnsiTheme="minorEastAsia" w:cs="微软雅黑"/>
          <w:color w:val="000000" w:themeColor="text1"/>
          <w:sz w:val="20"/>
          <w:szCs w:val="20"/>
        </w:rPr>
      </w:pPr>
      <w:r w:rsidRPr="003344E3">
        <w:rPr>
          <w:rFonts w:asciiTheme="minorEastAsia" w:hAnsiTheme="minorEastAsia" w:cs="微软雅黑" w:hint="eastAsia"/>
          <w:b/>
          <w:color w:val="000000" w:themeColor="text1"/>
          <w:kern w:val="0"/>
          <w:sz w:val="20"/>
          <w:szCs w:val="20"/>
        </w:rPr>
        <w:t>       四、资格审查</w:t>
      </w:r>
      <w:r w:rsidRPr="003344E3">
        <w:rPr>
          <w:rFonts w:asciiTheme="minorEastAsia" w:hAnsiTheme="minorEastAsia" w:cs="微软雅黑" w:hint="eastAsia"/>
          <w:color w:val="000000" w:themeColor="text1"/>
          <w:kern w:val="0"/>
          <w:sz w:val="20"/>
          <w:szCs w:val="20"/>
        </w:rPr>
        <w:t xml:space="preserve"> </w:t>
      </w:r>
    </w:p>
    <w:p w:rsidR="00332C27" w:rsidRPr="003344E3" w:rsidRDefault="00253895">
      <w:pPr>
        <w:widowControl/>
        <w:spacing w:line="400" w:lineRule="exact"/>
        <w:ind w:left="420"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完成网上报名及缴费考生考核前严格按报考条件对考生集中进行资格审查。凡未进行资格审查或资格审查未通过的考生一律不予考核和录取。参加考核考生必须提供以下材料进行资格审查：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1、《中南大学2018年申请考核制博士研究生申请考核表》；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lastRenderedPageBreak/>
        <w:t xml:space="preserve">2、《博士学位研究生网上报名信息简表》（报名网站下载）。表中“考生所在单位人事部门意见”签署说明：1非在职（报考非定向就业）考生无需签署！2在职考生（报考定向就业）须明确“是否定向就业和是否脱产攻读意见！”，并签章！ </w:t>
      </w:r>
    </w:p>
    <w:p w:rsidR="00332C27" w:rsidRPr="003344E3" w:rsidRDefault="00253895">
      <w:pPr>
        <w:widowControl/>
        <w:spacing w:line="400" w:lineRule="exact"/>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        3、中南大学轻合金研究院2018年博士（硕博连读、申请考核制）政审表（表格见附件）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4、身份证原件及复印件；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5、研究生证原件及复印件（限应届硕士生）；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6、硕士课程学习成绩单；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7、硕士毕业证原件及复印件、硕士学位证原件及复印件；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8、本科毕业证原件及复印件、学士学位证原件及复印件；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9、英语四、六级证书或其它水平考试成绩证书原件及复印件；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10、专家推荐书2份；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11、学历学籍学位验证材料。 </w:t>
      </w:r>
    </w:p>
    <w:p w:rsidR="00332C27" w:rsidRPr="003344E3" w:rsidRDefault="00253895">
      <w:pPr>
        <w:widowControl/>
        <w:spacing w:line="400" w:lineRule="exact"/>
        <w:ind w:left="479"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所有</w:t>
      </w:r>
      <w:proofErr w:type="gramStart"/>
      <w:r w:rsidRPr="003344E3">
        <w:rPr>
          <w:rFonts w:asciiTheme="minorEastAsia" w:hAnsiTheme="minorEastAsia" w:cs="微软雅黑" w:hint="eastAsia"/>
          <w:color w:val="000000" w:themeColor="text1"/>
          <w:kern w:val="0"/>
          <w:sz w:val="20"/>
          <w:szCs w:val="20"/>
        </w:rPr>
        <w:t>在网报系统</w:t>
      </w:r>
      <w:proofErr w:type="gramEnd"/>
      <w:r w:rsidRPr="003344E3">
        <w:rPr>
          <w:rFonts w:asciiTheme="minorEastAsia" w:hAnsiTheme="minorEastAsia" w:cs="微软雅黑" w:hint="eastAsia"/>
          <w:color w:val="000000" w:themeColor="text1"/>
          <w:kern w:val="0"/>
          <w:sz w:val="20"/>
          <w:szCs w:val="20"/>
        </w:rPr>
        <w:t xml:space="preserve">中学籍\学历审核结果为“校验不通过”的考生需在中国高等教育学生信息网（学信网）( http://www.chsi.com.cn)上做好相应学籍\学历认证，获取书面《电子注册备案表》或《认证报告》提交。 </w:t>
      </w:r>
    </w:p>
    <w:p w:rsidR="00332C27" w:rsidRPr="003344E3" w:rsidRDefault="00253895">
      <w:pPr>
        <w:widowControl/>
        <w:spacing w:line="400" w:lineRule="exact"/>
        <w:ind w:left="420"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学历或学籍认证办理可联系全国高等学校学生信息咨询与就业指导中心或者高等教育学历认证代理机构。湖南的代理机构为：1、湖南省教育科学研究院学历学位认证中心,咨询电话0731-84402928、84402947，2、湖南省大中专学校学生信息咨询与就业指导中心，咨询电话0731-82816660、82816663。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12、学位认证材料 </w:t>
      </w:r>
    </w:p>
    <w:p w:rsidR="00332C27" w:rsidRPr="003344E3" w:rsidRDefault="00253895">
      <w:pPr>
        <w:widowControl/>
        <w:spacing w:line="400" w:lineRule="exact"/>
        <w:ind w:left="420" w:firstLine="7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2008年9月1日至今获得硕士或学士学位者须在“中国学位证书查询”（ http://www.chinadegrees.com.cn/）网站打印学位证书查询结果。上述学位查询未果者须在“中国学位与教育文凭认证”网站（http://www.chinadegrees.cn/cn/）上进行已获学士或硕士学位认证，获取书面《认证报告》提交。 </w:t>
      </w:r>
    </w:p>
    <w:p w:rsidR="00332C27" w:rsidRPr="003344E3" w:rsidRDefault="00253895">
      <w:pPr>
        <w:widowControl/>
        <w:spacing w:line="400" w:lineRule="exact"/>
        <w:ind w:left="479"/>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13、自荐材料。根据本人学习工作情况、思想政治表现进行总结，并对攻博期间拟进行的科学研究方面展开设想。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b/>
          <w:color w:val="000000" w:themeColor="text1"/>
          <w:kern w:val="0"/>
          <w:sz w:val="20"/>
          <w:szCs w:val="20"/>
        </w:rPr>
        <w:t>五、考核形式与内容</w:t>
      </w:r>
      <w:r w:rsidRPr="003344E3">
        <w:rPr>
          <w:rFonts w:asciiTheme="minorEastAsia" w:hAnsiTheme="minorEastAsia" w:cs="微软雅黑" w:hint="eastAsia"/>
          <w:color w:val="000000" w:themeColor="text1"/>
          <w:kern w:val="0"/>
          <w:sz w:val="20"/>
          <w:szCs w:val="20"/>
        </w:rPr>
        <w:t xml:space="preserve"> </w:t>
      </w:r>
    </w:p>
    <w:p w:rsidR="00332C27" w:rsidRPr="003344E3" w:rsidRDefault="00253895">
      <w:pPr>
        <w:widowControl/>
        <w:spacing w:line="400" w:lineRule="exact"/>
        <w:ind w:left="420"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考核采取面试形式。参加考核时请出示身份证件。 </w:t>
      </w:r>
    </w:p>
    <w:p w:rsidR="00332C27" w:rsidRPr="003344E3" w:rsidRDefault="00253895">
      <w:pPr>
        <w:widowControl/>
        <w:spacing w:line="400" w:lineRule="exact"/>
        <w:ind w:left="420"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考核内容包括：英语能力面试（听力和口语）、综合面试（涵盖思想政治素质考核、综合素质及能力测试） </w:t>
      </w:r>
    </w:p>
    <w:p w:rsidR="00332C27" w:rsidRPr="003344E3" w:rsidRDefault="00253895">
      <w:pPr>
        <w:widowControl/>
        <w:spacing w:line="400" w:lineRule="exact"/>
        <w:ind w:left="420"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1）英语能力面试：面试专家3人，采取听说交流。每名考生的测试时间一般不少于5分钟，满分100分。复试小组每个成员各自独立给考生评分，取算术平均值为最终成绩。复试小组安排秘书当场如实记录每位考生的作答情况和复试小组成员各自的评分，并计算平均分。 </w:t>
      </w:r>
    </w:p>
    <w:p w:rsidR="00332C27" w:rsidRPr="003344E3" w:rsidRDefault="00253895">
      <w:pPr>
        <w:widowControl/>
        <w:spacing w:line="400" w:lineRule="exact"/>
        <w:ind w:left="420"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（2）综合面试（面试专家5人，包括秘书1人）： </w:t>
      </w:r>
    </w:p>
    <w:p w:rsidR="00332C27" w:rsidRPr="003344E3" w:rsidRDefault="00253895">
      <w:pPr>
        <w:widowControl/>
        <w:spacing w:line="400" w:lineRule="exact"/>
        <w:ind w:left="420"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lastRenderedPageBreak/>
        <w:t xml:space="preserve">A思想政治素质考核：考核内容主要包括考生的政治态度、思想表现、学习（工作）态度、道德品质、遵纪守法、人文素质以及举止、表达和礼仪、生理及心理状况等方面。思想政治素质考核不合格者不予录取！ </w:t>
      </w:r>
    </w:p>
    <w:p w:rsidR="00332C27" w:rsidRPr="003344E3" w:rsidRDefault="00253895">
      <w:pPr>
        <w:widowControl/>
        <w:spacing w:line="400" w:lineRule="exact"/>
        <w:ind w:left="420"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B专业素质面试：采用面试形式，满分100分。每名考生的面试时间一般不少于10分钟。复试小组每个成员各自独立给考生评分，取算术平均值为最终成绩。复试小组安排秘书当场如实记录每位考生的作答情况和复试小组成员各自的评分，并计算平均分。测试内容包括：1对本学科前沿领域及最新研究动态的掌握情况；科研和社会工作能力；创新能力。2本科、硕士阶段学习情况及成绩。3发表论文和毕业论文的水平。4科学精神、学术道德、专业伦理、诚实守信。 </w:t>
      </w:r>
    </w:p>
    <w:p w:rsidR="00332C27" w:rsidRPr="003344E3" w:rsidRDefault="00253895">
      <w:pPr>
        <w:widowControl/>
        <w:spacing w:line="400" w:lineRule="exact"/>
        <w:ind w:firstLine="281"/>
        <w:rPr>
          <w:rFonts w:asciiTheme="minorEastAsia" w:hAnsiTheme="minorEastAsia" w:cs="微软雅黑"/>
          <w:color w:val="000000" w:themeColor="text1"/>
          <w:sz w:val="20"/>
          <w:szCs w:val="20"/>
        </w:rPr>
      </w:pPr>
      <w:r w:rsidRPr="003344E3">
        <w:rPr>
          <w:rFonts w:asciiTheme="minorEastAsia" w:hAnsiTheme="minorEastAsia" w:cs="微软雅黑" w:hint="eastAsia"/>
          <w:b/>
          <w:color w:val="000000" w:themeColor="text1"/>
          <w:kern w:val="0"/>
          <w:sz w:val="20"/>
          <w:szCs w:val="20"/>
        </w:rPr>
        <w:t> 六、录取办法</w:t>
      </w:r>
      <w:r w:rsidRPr="003344E3">
        <w:rPr>
          <w:rFonts w:asciiTheme="minorEastAsia" w:hAnsiTheme="minorEastAsia" w:cs="微软雅黑" w:hint="eastAsia"/>
          <w:color w:val="000000" w:themeColor="text1"/>
          <w:kern w:val="0"/>
          <w:sz w:val="20"/>
          <w:szCs w:val="20"/>
        </w:rPr>
        <w:t xml:space="preserve">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w:t>
      </w:r>
      <w:r w:rsidRPr="003344E3">
        <w:rPr>
          <w:rFonts w:asciiTheme="minorEastAsia" w:hAnsiTheme="minorEastAsia" w:cs="微软雅黑" w:hint="eastAsia"/>
          <w:b/>
          <w:color w:val="000000" w:themeColor="text1"/>
          <w:kern w:val="0"/>
          <w:sz w:val="20"/>
          <w:szCs w:val="20"/>
        </w:rPr>
        <w:t>（</w:t>
      </w:r>
      <w:r w:rsidRPr="003344E3">
        <w:rPr>
          <w:rFonts w:asciiTheme="minorEastAsia" w:hAnsiTheme="minorEastAsia" w:cs="微软雅黑" w:hint="eastAsia"/>
          <w:color w:val="000000" w:themeColor="text1"/>
          <w:kern w:val="0"/>
          <w:sz w:val="20"/>
          <w:szCs w:val="20"/>
        </w:rPr>
        <w:t xml:space="preserve">1）根据每个导师的指标，按报考该导师学生的总成绩排名，由高到低录取。如该导师报考学生多于指标数，该导师未录取的考生可调剂给未录满的导师。 </w:t>
      </w:r>
    </w:p>
    <w:p w:rsidR="00332C27" w:rsidRPr="003344E3" w:rsidRDefault="00253895">
      <w:pPr>
        <w:widowControl/>
        <w:spacing w:line="400" w:lineRule="exact"/>
        <w:ind w:firstLine="48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（2）有下列情况之一者，学院将取消其博士生录取资格。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A凡未进行资格审查或资格审查未通过的考生。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B申请人提供的材料与事实不符，存在弄虚作假情况。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C受到纪律处分、思想政治品德考核未通过、或因违法受到判罚。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D应届硕士毕业生和直接攻博考生在2018年9月1日前未获得毕业证书及硕士学位证书。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E不符合体检标准或因身体缺陷、疾病而不能继续学习。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（3）其他注意事项：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拟录取申请考核制博士生如因故放弃本次申请，须在2018年5月1日前，向我校</w:t>
      </w:r>
      <w:proofErr w:type="gramStart"/>
      <w:r w:rsidRPr="003344E3">
        <w:rPr>
          <w:rFonts w:asciiTheme="minorEastAsia" w:hAnsiTheme="minorEastAsia" w:cs="微软雅黑" w:hint="eastAsia"/>
          <w:color w:val="000000" w:themeColor="text1"/>
          <w:kern w:val="0"/>
          <w:sz w:val="20"/>
          <w:szCs w:val="20"/>
        </w:rPr>
        <w:t>研</w:t>
      </w:r>
      <w:proofErr w:type="gramEnd"/>
      <w:r w:rsidRPr="003344E3">
        <w:rPr>
          <w:rFonts w:asciiTheme="minorEastAsia" w:hAnsiTheme="minorEastAsia" w:cs="微软雅黑" w:hint="eastAsia"/>
          <w:color w:val="000000" w:themeColor="text1"/>
          <w:kern w:val="0"/>
          <w:sz w:val="20"/>
          <w:szCs w:val="20"/>
        </w:rPr>
        <w:t xml:space="preserve">招办出具书面报告。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b/>
          <w:color w:val="000000" w:themeColor="text1"/>
          <w:kern w:val="0"/>
          <w:sz w:val="20"/>
          <w:szCs w:val="20"/>
        </w:rPr>
        <w:t>七、招生指标9人。</w:t>
      </w:r>
      <w:r w:rsidRPr="003344E3">
        <w:rPr>
          <w:rFonts w:asciiTheme="minorEastAsia" w:hAnsiTheme="minorEastAsia" w:cs="微软雅黑" w:hint="eastAsia"/>
          <w:color w:val="000000" w:themeColor="text1"/>
          <w:kern w:val="0"/>
          <w:sz w:val="20"/>
          <w:szCs w:val="20"/>
        </w:rPr>
        <w:t xml:space="preserve"> </w:t>
      </w:r>
    </w:p>
    <w:p w:rsidR="00332C27" w:rsidRPr="003344E3" w:rsidRDefault="00253895">
      <w:pPr>
        <w:widowControl/>
        <w:spacing w:line="400" w:lineRule="exact"/>
        <w:ind w:left="420"/>
        <w:rPr>
          <w:rFonts w:asciiTheme="minorEastAsia" w:hAnsiTheme="minorEastAsia" w:cs="微软雅黑"/>
          <w:color w:val="000000" w:themeColor="text1"/>
          <w:sz w:val="20"/>
          <w:szCs w:val="20"/>
        </w:rPr>
      </w:pPr>
      <w:r w:rsidRPr="003344E3">
        <w:rPr>
          <w:rFonts w:asciiTheme="minorEastAsia" w:hAnsiTheme="minorEastAsia" w:cs="微软雅黑" w:hint="eastAsia"/>
          <w:b/>
          <w:color w:val="000000" w:themeColor="text1"/>
          <w:kern w:val="0"/>
          <w:sz w:val="20"/>
          <w:szCs w:val="20"/>
        </w:rPr>
        <w:t> 八、考核时间安排</w:t>
      </w:r>
      <w:r w:rsidRPr="003344E3">
        <w:rPr>
          <w:rFonts w:asciiTheme="minorEastAsia" w:hAnsiTheme="minorEastAsia" w:cs="微软雅黑" w:hint="eastAsia"/>
          <w:color w:val="000000" w:themeColor="text1"/>
          <w:kern w:val="0"/>
          <w:sz w:val="20"/>
          <w:szCs w:val="20"/>
        </w:rPr>
        <w:t xml:space="preserve"> </w:t>
      </w:r>
    </w:p>
    <w:tbl>
      <w:tblPr>
        <w:tblW w:w="8898" w:type="dxa"/>
        <w:tblCellSpacing w:w="15" w:type="dxa"/>
        <w:tblInd w:w="20" w:type="dxa"/>
        <w:tblLayout w:type="fixed"/>
        <w:tblCellMar>
          <w:left w:w="0" w:type="dxa"/>
          <w:right w:w="0" w:type="dxa"/>
        </w:tblCellMar>
        <w:tblLook w:val="04A0"/>
      </w:tblPr>
      <w:tblGrid>
        <w:gridCol w:w="3478"/>
        <w:gridCol w:w="5420"/>
      </w:tblGrid>
      <w:tr w:rsidR="00332C27" w:rsidRPr="003344E3">
        <w:trPr>
          <w:tblCellSpacing w:w="15" w:type="dxa"/>
        </w:trPr>
        <w:tc>
          <w:tcPr>
            <w:tcW w:w="3433" w:type="dxa"/>
            <w:tcBorders>
              <w:top w:val="single" w:sz="8" w:space="0" w:color="auto"/>
              <w:left w:val="single" w:sz="8" w:space="0" w:color="auto"/>
              <w:bottom w:val="single" w:sz="8" w:space="0" w:color="auto"/>
              <w:right w:val="single" w:sz="8" w:space="0" w:color="auto"/>
            </w:tcBorders>
            <w:shd w:val="clear" w:color="auto" w:fill="auto"/>
            <w:vAlign w:val="center"/>
          </w:tcPr>
          <w:p w:rsidR="00332C27" w:rsidRPr="003344E3" w:rsidRDefault="00253895">
            <w:pPr>
              <w:widowControl/>
              <w:spacing w:line="400" w:lineRule="exact"/>
              <w:ind w:firstLine="480"/>
              <w:jc w:val="center"/>
              <w:rPr>
                <w:rFonts w:asciiTheme="minorEastAsia" w:hAnsiTheme="minorEastAsia" w:cs="微软雅黑"/>
                <w:color w:val="000000" w:themeColor="text1"/>
                <w:sz w:val="20"/>
                <w:szCs w:val="20"/>
              </w:rPr>
            </w:pPr>
            <w:r w:rsidRPr="003344E3">
              <w:rPr>
                <w:rFonts w:asciiTheme="minorEastAsia" w:hAnsiTheme="minorEastAsia" w:cs="宋体" w:hint="eastAsia"/>
                <w:color w:val="000000" w:themeColor="text1"/>
                <w:kern w:val="0"/>
                <w:sz w:val="24"/>
              </w:rPr>
              <w:t>2017年12月13日</w:t>
            </w:r>
          </w:p>
          <w:p w:rsidR="00332C27" w:rsidRPr="003344E3" w:rsidRDefault="00253895">
            <w:pPr>
              <w:widowControl/>
              <w:spacing w:line="400" w:lineRule="exact"/>
              <w:ind w:firstLine="480"/>
              <w:jc w:val="center"/>
              <w:rPr>
                <w:rFonts w:asciiTheme="minorEastAsia" w:hAnsiTheme="minorEastAsia" w:cs="微软雅黑"/>
                <w:color w:val="000000" w:themeColor="text1"/>
                <w:sz w:val="20"/>
                <w:szCs w:val="20"/>
              </w:rPr>
            </w:pPr>
            <w:r w:rsidRPr="003344E3">
              <w:rPr>
                <w:rFonts w:asciiTheme="minorEastAsia" w:hAnsiTheme="minorEastAsia" w:cs="宋体" w:hint="eastAsia"/>
                <w:color w:val="000000" w:themeColor="text1"/>
                <w:kern w:val="0"/>
                <w:sz w:val="24"/>
              </w:rPr>
              <w:t>上午8：00-9：30</w:t>
            </w:r>
          </w:p>
        </w:tc>
        <w:tc>
          <w:tcPr>
            <w:tcW w:w="5375" w:type="dxa"/>
            <w:tcBorders>
              <w:top w:val="single" w:sz="8" w:space="0" w:color="auto"/>
              <w:left w:val="single" w:sz="8" w:space="0" w:color="auto"/>
              <w:bottom w:val="single" w:sz="8" w:space="0" w:color="auto"/>
              <w:right w:val="single" w:sz="8" w:space="0" w:color="auto"/>
            </w:tcBorders>
            <w:shd w:val="clear" w:color="auto" w:fill="auto"/>
            <w:vAlign w:val="center"/>
          </w:tcPr>
          <w:p w:rsidR="00332C27" w:rsidRPr="003344E3" w:rsidRDefault="00253895">
            <w:pPr>
              <w:widowControl/>
              <w:spacing w:line="400" w:lineRule="exact"/>
              <w:ind w:firstLine="1680"/>
              <w:jc w:val="center"/>
              <w:rPr>
                <w:rFonts w:asciiTheme="minorEastAsia" w:hAnsiTheme="minorEastAsia" w:cs="微软雅黑"/>
                <w:color w:val="000000" w:themeColor="text1"/>
                <w:sz w:val="20"/>
                <w:szCs w:val="20"/>
              </w:rPr>
            </w:pPr>
            <w:r w:rsidRPr="003344E3">
              <w:rPr>
                <w:rFonts w:asciiTheme="minorEastAsia" w:hAnsiTheme="minorEastAsia" w:cs="宋体" w:hint="eastAsia"/>
                <w:color w:val="000000" w:themeColor="text1"/>
                <w:kern w:val="0"/>
                <w:sz w:val="24"/>
              </w:rPr>
              <w:t>资格审查</w:t>
            </w:r>
          </w:p>
        </w:tc>
      </w:tr>
      <w:tr w:rsidR="00332C27" w:rsidRPr="003344E3">
        <w:trPr>
          <w:tblCellSpacing w:w="15" w:type="dxa"/>
        </w:trPr>
        <w:tc>
          <w:tcPr>
            <w:tcW w:w="3433" w:type="dxa"/>
            <w:tcBorders>
              <w:top w:val="single" w:sz="8" w:space="0" w:color="auto"/>
              <w:left w:val="single" w:sz="8" w:space="0" w:color="auto"/>
              <w:bottom w:val="single" w:sz="8" w:space="0" w:color="auto"/>
              <w:right w:val="single" w:sz="8" w:space="0" w:color="auto"/>
            </w:tcBorders>
            <w:shd w:val="clear" w:color="auto" w:fill="auto"/>
            <w:vAlign w:val="center"/>
          </w:tcPr>
          <w:p w:rsidR="00332C27" w:rsidRPr="003344E3" w:rsidRDefault="00253895">
            <w:pPr>
              <w:widowControl/>
              <w:spacing w:line="400" w:lineRule="exact"/>
              <w:jc w:val="center"/>
              <w:rPr>
                <w:rFonts w:asciiTheme="minorEastAsia" w:hAnsiTheme="minorEastAsia" w:cs="宋体"/>
                <w:color w:val="000000" w:themeColor="text1"/>
                <w:kern w:val="0"/>
                <w:sz w:val="24"/>
              </w:rPr>
            </w:pPr>
            <w:r w:rsidRPr="003344E3">
              <w:rPr>
                <w:rFonts w:asciiTheme="minorEastAsia" w:hAnsiTheme="minorEastAsia" w:cs="宋体" w:hint="eastAsia"/>
                <w:color w:val="000000" w:themeColor="text1"/>
                <w:kern w:val="0"/>
                <w:sz w:val="24"/>
              </w:rPr>
              <w:t>2017年12月13日</w:t>
            </w:r>
          </w:p>
          <w:p w:rsidR="00332C27" w:rsidRPr="003344E3" w:rsidRDefault="00253895">
            <w:pPr>
              <w:widowControl/>
              <w:spacing w:line="400" w:lineRule="exact"/>
              <w:jc w:val="center"/>
              <w:rPr>
                <w:rFonts w:asciiTheme="minorEastAsia" w:hAnsiTheme="minorEastAsia" w:cs="微软雅黑"/>
                <w:color w:val="000000" w:themeColor="text1"/>
                <w:sz w:val="20"/>
                <w:szCs w:val="20"/>
              </w:rPr>
            </w:pPr>
            <w:r w:rsidRPr="003344E3">
              <w:rPr>
                <w:rFonts w:asciiTheme="minorEastAsia" w:hAnsiTheme="minorEastAsia" w:cs="宋体" w:hint="eastAsia"/>
                <w:color w:val="000000" w:themeColor="text1"/>
                <w:kern w:val="0"/>
                <w:sz w:val="24"/>
              </w:rPr>
              <w:t>上午9:40开始</w:t>
            </w:r>
          </w:p>
        </w:tc>
        <w:tc>
          <w:tcPr>
            <w:tcW w:w="5375" w:type="dxa"/>
            <w:tcBorders>
              <w:top w:val="single" w:sz="8" w:space="0" w:color="auto"/>
              <w:left w:val="single" w:sz="8" w:space="0" w:color="auto"/>
              <w:bottom w:val="single" w:sz="8" w:space="0" w:color="auto"/>
              <w:right w:val="single" w:sz="8" w:space="0" w:color="auto"/>
            </w:tcBorders>
            <w:shd w:val="clear" w:color="auto" w:fill="auto"/>
            <w:vAlign w:val="center"/>
          </w:tcPr>
          <w:p w:rsidR="00332C27" w:rsidRPr="003344E3" w:rsidRDefault="00253895">
            <w:pPr>
              <w:widowControl/>
              <w:spacing w:line="400" w:lineRule="exact"/>
              <w:ind w:firstLine="1680"/>
              <w:jc w:val="center"/>
              <w:rPr>
                <w:rFonts w:asciiTheme="minorEastAsia" w:hAnsiTheme="minorEastAsia" w:cs="微软雅黑"/>
                <w:color w:val="000000" w:themeColor="text1"/>
                <w:sz w:val="20"/>
                <w:szCs w:val="20"/>
              </w:rPr>
            </w:pPr>
            <w:r w:rsidRPr="003344E3">
              <w:rPr>
                <w:rFonts w:asciiTheme="minorEastAsia" w:hAnsiTheme="minorEastAsia" w:cs="宋体" w:hint="eastAsia"/>
                <w:color w:val="000000" w:themeColor="text1"/>
                <w:kern w:val="0"/>
                <w:sz w:val="24"/>
              </w:rPr>
              <w:t>英语面试</w:t>
            </w:r>
          </w:p>
          <w:p w:rsidR="00332C27" w:rsidRPr="003344E3" w:rsidRDefault="00332C27">
            <w:pPr>
              <w:widowControl/>
              <w:spacing w:line="400" w:lineRule="exact"/>
              <w:ind w:left="420"/>
              <w:jc w:val="center"/>
              <w:rPr>
                <w:rFonts w:asciiTheme="minorEastAsia" w:hAnsiTheme="minorEastAsia" w:cs="微软雅黑"/>
                <w:color w:val="000000" w:themeColor="text1"/>
                <w:sz w:val="20"/>
                <w:szCs w:val="20"/>
              </w:rPr>
            </w:pPr>
          </w:p>
        </w:tc>
      </w:tr>
      <w:tr w:rsidR="00332C27" w:rsidRPr="003344E3">
        <w:trPr>
          <w:tblCellSpacing w:w="15" w:type="dxa"/>
        </w:trPr>
        <w:tc>
          <w:tcPr>
            <w:tcW w:w="3433" w:type="dxa"/>
            <w:tcBorders>
              <w:top w:val="single" w:sz="8" w:space="0" w:color="auto"/>
              <w:left w:val="single" w:sz="8" w:space="0" w:color="auto"/>
              <w:bottom w:val="single" w:sz="8" w:space="0" w:color="auto"/>
              <w:right w:val="single" w:sz="8" w:space="0" w:color="auto"/>
            </w:tcBorders>
            <w:shd w:val="clear" w:color="auto" w:fill="auto"/>
            <w:vAlign w:val="center"/>
          </w:tcPr>
          <w:p w:rsidR="00332C27" w:rsidRPr="003344E3" w:rsidRDefault="00253895">
            <w:pPr>
              <w:widowControl/>
              <w:spacing w:line="400" w:lineRule="exact"/>
              <w:ind w:firstLine="480"/>
              <w:jc w:val="center"/>
              <w:rPr>
                <w:rFonts w:asciiTheme="minorEastAsia" w:hAnsiTheme="minorEastAsia" w:cs="微软雅黑"/>
                <w:color w:val="000000" w:themeColor="text1"/>
                <w:sz w:val="20"/>
                <w:szCs w:val="20"/>
              </w:rPr>
            </w:pPr>
            <w:r w:rsidRPr="003344E3">
              <w:rPr>
                <w:rFonts w:asciiTheme="minorEastAsia" w:hAnsiTheme="minorEastAsia" w:cs="宋体" w:hint="eastAsia"/>
                <w:color w:val="000000" w:themeColor="text1"/>
                <w:kern w:val="0"/>
                <w:sz w:val="24"/>
              </w:rPr>
              <w:t>2017年12月12日</w:t>
            </w:r>
          </w:p>
          <w:p w:rsidR="00332C27" w:rsidRPr="003344E3" w:rsidRDefault="00253895">
            <w:pPr>
              <w:widowControl/>
              <w:spacing w:line="400" w:lineRule="exact"/>
              <w:ind w:firstLine="480"/>
              <w:jc w:val="center"/>
              <w:rPr>
                <w:rFonts w:asciiTheme="minorEastAsia" w:hAnsiTheme="minorEastAsia" w:cs="微软雅黑"/>
                <w:color w:val="000000" w:themeColor="text1"/>
                <w:sz w:val="20"/>
                <w:szCs w:val="20"/>
              </w:rPr>
            </w:pPr>
            <w:r w:rsidRPr="003344E3">
              <w:rPr>
                <w:rFonts w:asciiTheme="minorEastAsia" w:hAnsiTheme="minorEastAsia" w:cs="宋体" w:hint="eastAsia"/>
                <w:color w:val="000000" w:themeColor="text1"/>
                <w:kern w:val="0"/>
                <w:sz w:val="24"/>
              </w:rPr>
              <w:t>下午2:30开始</w:t>
            </w:r>
          </w:p>
        </w:tc>
        <w:tc>
          <w:tcPr>
            <w:tcW w:w="5375" w:type="dxa"/>
            <w:tcBorders>
              <w:top w:val="single" w:sz="8" w:space="0" w:color="auto"/>
              <w:left w:val="single" w:sz="8" w:space="0" w:color="auto"/>
              <w:bottom w:val="single" w:sz="8" w:space="0" w:color="auto"/>
              <w:right w:val="single" w:sz="8" w:space="0" w:color="auto"/>
            </w:tcBorders>
            <w:shd w:val="clear" w:color="auto" w:fill="auto"/>
            <w:vAlign w:val="center"/>
          </w:tcPr>
          <w:p w:rsidR="00332C27" w:rsidRPr="003344E3" w:rsidRDefault="00253895">
            <w:pPr>
              <w:widowControl/>
              <w:spacing w:line="400" w:lineRule="exact"/>
              <w:jc w:val="center"/>
              <w:rPr>
                <w:rFonts w:asciiTheme="minorEastAsia" w:hAnsiTheme="minorEastAsia" w:cs="微软雅黑"/>
                <w:color w:val="000000" w:themeColor="text1"/>
                <w:sz w:val="20"/>
                <w:szCs w:val="20"/>
              </w:rPr>
            </w:pPr>
            <w:r w:rsidRPr="003344E3">
              <w:rPr>
                <w:rFonts w:asciiTheme="minorEastAsia" w:hAnsiTheme="minorEastAsia" w:cs="宋体" w:hint="eastAsia"/>
                <w:color w:val="000000" w:themeColor="text1"/>
                <w:kern w:val="0"/>
                <w:sz w:val="24"/>
              </w:rPr>
              <w:t>政治思想素质及专业面试</w:t>
            </w:r>
          </w:p>
        </w:tc>
      </w:tr>
    </w:tbl>
    <w:p w:rsidR="00332C27" w:rsidRPr="003344E3" w:rsidRDefault="00253895">
      <w:pPr>
        <w:widowControl/>
        <w:spacing w:line="400" w:lineRule="exact"/>
        <w:rPr>
          <w:rFonts w:asciiTheme="minorEastAsia" w:hAnsiTheme="minorEastAsia" w:cs="微软雅黑"/>
          <w:color w:val="000000" w:themeColor="text1"/>
          <w:sz w:val="20"/>
          <w:szCs w:val="20"/>
        </w:rPr>
      </w:pPr>
      <w:r w:rsidRPr="003344E3">
        <w:rPr>
          <w:rFonts w:asciiTheme="minorEastAsia" w:hAnsiTheme="minorEastAsia" w:cs="微软雅黑" w:hint="eastAsia"/>
          <w:b/>
          <w:color w:val="000000" w:themeColor="text1"/>
          <w:kern w:val="0"/>
          <w:sz w:val="20"/>
          <w:szCs w:val="20"/>
        </w:rPr>
        <w:t> </w:t>
      </w:r>
      <w:r w:rsidRPr="003344E3">
        <w:rPr>
          <w:rFonts w:asciiTheme="minorEastAsia" w:hAnsiTheme="minorEastAsia" w:cs="微软雅黑" w:hint="eastAsia"/>
          <w:color w:val="000000" w:themeColor="text1"/>
          <w:kern w:val="0"/>
          <w:sz w:val="20"/>
          <w:szCs w:val="20"/>
        </w:rPr>
        <w:t xml:space="preserve"> </w:t>
      </w:r>
    </w:p>
    <w:p w:rsidR="00332C27" w:rsidRPr="003344E3" w:rsidRDefault="00253895">
      <w:pPr>
        <w:widowControl/>
        <w:spacing w:line="400" w:lineRule="exact"/>
        <w:ind w:firstLine="723"/>
        <w:rPr>
          <w:rFonts w:asciiTheme="minorEastAsia" w:hAnsiTheme="minorEastAsia" w:cs="微软雅黑"/>
          <w:color w:val="000000" w:themeColor="text1"/>
          <w:sz w:val="20"/>
          <w:szCs w:val="20"/>
        </w:rPr>
      </w:pPr>
      <w:r w:rsidRPr="003344E3">
        <w:rPr>
          <w:rFonts w:asciiTheme="minorEastAsia" w:hAnsiTheme="minorEastAsia" w:cs="微软雅黑" w:hint="eastAsia"/>
          <w:b/>
          <w:color w:val="000000" w:themeColor="text1"/>
          <w:kern w:val="0"/>
          <w:sz w:val="20"/>
          <w:szCs w:val="20"/>
        </w:rPr>
        <w:t>      （分组和地点：见当天轻合金研究院一楼张贴的具体安排）</w:t>
      </w:r>
      <w:r w:rsidRPr="003344E3">
        <w:rPr>
          <w:rFonts w:asciiTheme="minorEastAsia" w:hAnsiTheme="minorEastAsia" w:cs="微软雅黑" w:hint="eastAsia"/>
          <w:color w:val="000000" w:themeColor="text1"/>
          <w:kern w:val="0"/>
          <w:sz w:val="20"/>
          <w:szCs w:val="20"/>
        </w:rPr>
        <w:t xml:space="preserve"> </w:t>
      </w:r>
    </w:p>
    <w:p w:rsidR="00332C27" w:rsidRPr="003344E3" w:rsidRDefault="00253895">
      <w:pPr>
        <w:widowControl/>
        <w:spacing w:line="400" w:lineRule="exact"/>
        <w:ind w:firstLine="281"/>
        <w:rPr>
          <w:rFonts w:asciiTheme="minorEastAsia" w:hAnsiTheme="minorEastAsia" w:cs="微软雅黑"/>
          <w:color w:val="000000" w:themeColor="text1"/>
          <w:sz w:val="20"/>
          <w:szCs w:val="20"/>
        </w:rPr>
      </w:pPr>
      <w:r w:rsidRPr="003344E3">
        <w:rPr>
          <w:rFonts w:asciiTheme="minorEastAsia" w:hAnsiTheme="minorEastAsia" w:cs="微软雅黑" w:hint="eastAsia"/>
          <w:b/>
          <w:color w:val="000000" w:themeColor="text1"/>
          <w:kern w:val="0"/>
          <w:sz w:val="20"/>
          <w:szCs w:val="20"/>
        </w:rPr>
        <w:t>    九、咨询、投诉受理联系人和联系电话</w:t>
      </w:r>
      <w:r w:rsidRPr="003344E3">
        <w:rPr>
          <w:rFonts w:asciiTheme="minorEastAsia" w:hAnsiTheme="minorEastAsia" w:cs="微软雅黑" w:hint="eastAsia"/>
          <w:color w:val="000000" w:themeColor="text1"/>
          <w:kern w:val="0"/>
          <w:sz w:val="20"/>
          <w:szCs w:val="20"/>
        </w:rPr>
        <w:t xml:space="preserve"> </w:t>
      </w:r>
    </w:p>
    <w:p w:rsidR="00332C27" w:rsidRPr="003344E3" w:rsidRDefault="00253895">
      <w:pPr>
        <w:widowControl/>
        <w:spacing w:line="400" w:lineRule="exact"/>
        <w:ind w:left="1140" w:hanging="7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轻合金研究院研究生管理办公室，地点：中南大学校本部老</w:t>
      </w:r>
      <w:proofErr w:type="gramStart"/>
      <w:r w:rsidRPr="003344E3">
        <w:rPr>
          <w:rFonts w:asciiTheme="minorEastAsia" w:hAnsiTheme="minorEastAsia" w:cs="微软雅黑" w:hint="eastAsia"/>
          <w:color w:val="000000" w:themeColor="text1"/>
          <w:kern w:val="0"/>
          <w:sz w:val="20"/>
          <w:szCs w:val="20"/>
        </w:rPr>
        <w:t>机械楼</w:t>
      </w:r>
      <w:proofErr w:type="gramEnd"/>
      <w:r w:rsidRPr="003344E3">
        <w:rPr>
          <w:rFonts w:asciiTheme="minorEastAsia" w:hAnsiTheme="minorEastAsia" w:cs="微软雅黑" w:hint="eastAsia"/>
          <w:color w:val="000000" w:themeColor="text1"/>
          <w:kern w:val="0"/>
          <w:sz w:val="20"/>
          <w:szCs w:val="20"/>
        </w:rPr>
        <w:t xml:space="preserve">一楼，电话：0731—88877856。联系人：周老师/肖老师 </w:t>
      </w:r>
    </w:p>
    <w:p w:rsidR="00332C27" w:rsidRPr="003344E3" w:rsidRDefault="00253895">
      <w:pPr>
        <w:widowControl/>
        <w:spacing w:line="400" w:lineRule="exact"/>
        <w:ind w:left="1140" w:hanging="7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                 未尽事宜，请仔细阅读学校“中南大学2018年以申请考核制选拔攻读博士学位研究生招生工作的通知”(轻合金研究院材料邮寄地址：湖南省长沙市麓山南路932号，中南大学校本部轻合金研究院，邮编：410083，收件人：周老师，联系方式0731—88877856) </w:t>
      </w:r>
    </w:p>
    <w:p w:rsidR="00332C27" w:rsidRPr="003344E3" w:rsidRDefault="00253895">
      <w:pPr>
        <w:widowControl/>
        <w:spacing w:line="400" w:lineRule="exact"/>
        <w:ind w:left="1140" w:hanging="720"/>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lastRenderedPageBreak/>
        <w:t xml:space="preserve">   </w:t>
      </w:r>
    </w:p>
    <w:p w:rsidR="00332C27" w:rsidRPr="003344E3" w:rsidRDefault="00253895">
      <w:pPr>
        <w:widowControl/>
        <w:spacing w:line="400" w:lineRule="exact"/>
        <w:ind w:left="1138" w:firstLine="480"/>
        <w:jc w:val="right"/>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                                      轻合金研究院 </w:t>
      </w:r>
    </w:p>
    <w:p w:rsidR="00332C27" w:rsidRPr="003344E3" w:rsidRDefault="00253895">
      <w:pPr>
        <w:widowControl/>
        <w:spacing w:line="400" w:lineRule="exact"/>
        <w:ind w:left="420"/>
        <w:jc w:val="right"/>
        <w:rPr>
          <w:rFonts w:asciiTheme="minorEastAsia" w:hAnsiTheme="minorEastAsia" w:cs="微软雅黑"/>
          <w:color w:val="000000" w:themeColor="text1"/>
          <w:sz w:val="20"/>
          <w:szCs w:val="20"/>
        </w:rPr>
      </w:pPr>
      <w:r w:rsidRPr="003344E3">
        <w:rPr>
          <w:rFonts w:asciiTheme="minorEastAsia" w:hAnsiTheme="minorEastAsia" w:cs="微软雅黑" w:hint="eastAsia"/>
          <w:color w:val="000000" w:themeColor="text1"/>
          <w:kern w:val="0"/>
          <w:sz w:val="20"/>
          <w:szCs w:val="20"/>
        </w:rPr>
        <w:t xml:space="preserve">                                                          2017-12-4 </w:t>
      </w:r>
    </w:p>
    <w:p w:rsidR="00332C27" w:rsidRPr="003344E3" w:rsidRDefault="00332C27">
      <w:pPr>
        <w:spacing w:line="400" w:lineRule="exact"/>
        <w:rPr>
          <w:rFonts w:asciiTheme="minorEastAsia" w:hAnsiTheme="minorEastAsia"/>
          <w:color w:val="000000" w:themeColor="text1"/>
        </w:rPr>
      </w:pPr>
    </w:p>
    <w:sectPr w:rsidR="00332C27" w:rsidRPr="003344E3" w:rsidSect="003344E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0AB" w:rsidRDefault="001E30AB" w:rsidP="00BA657D">
      <w:r>
        <w:separator/>
      </w:r>
    </w:p>
  </w:endnote>
  <w:endnote w:type="continuationSeparator" w:id="0">
    <w:p w:rsidR="001E30AB" w:rsidRDefault="001E30AB" w:rsidP="00BA6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0AB" w:rsidRDefault="001E30AB" w:rsidP="00BA657D">
      <w:r>
        <w:separator/>
      </w:r>
    </w:p>
  </w:footnote>
  <w:footnote w:type="continuationSeparator" w:id="0">
    <w:p w:rsidR="001E30AB" w:rsidRDefault="001E30AB" w:rsidP="00BA65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BF267C5"/>
    <w:rsid w:val="001E30AB"/>
    <w:rsid w:val="00253895"/>
    <w:rsid w:val="002D4129"/>
    <w:rsid w:val="00332C27"/>
    <w:rsid w:val="003344E3"/>
    <w:rsid w:val="00BA657D"/>
    <w:rsid w:val="09D37716"/>
    <w:rsid w:val="1BF267C5"/>
    <w:rsid w:val="38E652B0"/>
    <w:rsid w:val="400C2EDB"/>
    <w:rsid w:val="401B2D84"/>
    <w:rsid w:val="42AE5D7F"/>
    <w:rsid w:val="48CF66FA"/>
    <w:rsid w:val="59DC0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2C27"/>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332C27"/>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332C27"/>
    <w:rPr>
      <w:color w:val="333333"/>
      <w:u w:val="none"/>
    </w:rPr>
  </w:style>
  <w:style w:type="character" w:styleId="a4">
    <w:name w:val="Hyperlink"/>
    <w:basedOn w:val="a0"/>
    <w:rsid w:val="00332C27"/>
    <w:rPr>
      <w:color w:val="333333"/>
      <w:u w:val="none"/>
    </w:rPr>
  </w:style>
  <w:style w:type="character" w:customStyle="1" w:styleId="newstitle">
    <w:name w:val="newstitle"/>
    <w:basedOn w:val="a0"/>
    <w:qFormat/>
    <w:rsid w:val="00332C27"/>
    <w:rPr>
      <w:color w:val="014B5F"/>
    </w:rPr>
  </w:style>
  <w:style w:type="paragraph" w:customStyle="1" w:styleId="posttime">
    <w:name w:val="posttime"/>
    <w:basedOn w:val="a"/>
    <w:qFormat/>
    <w:rsid w:val="00332C27"/>
    <w:pPr>
      <w:jc w:val="left"/>
    </w:pPr>
    <w:rPr>
      <w:rFonts w:cs="Times New Roman"/>
      <w:color w:val="999999"/>
      <w:kern w:val="0"/>
    </w:rPr>
  </w:style>
  <w:style w:type="paragraph" w:styleId="a5">
    <w:name w:val="header"/>
    <w:basedOn w:val="a"/>
    <w:link w:val="Char"/>
    <w:rsid w:val="00BA6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A657D"/>
    <w:rPr>
      <w:rFonts w:asciiTheme="minorHAnsi" w:eastAsiaTheme="minorEastAsia" w:hAnsiTheme="minorHAnsi" w:cstheme="minorBidi"/>
      <w:kern w:val="2"/>
      <w:sz w:val="18"/>
      <w:szCs w:val="18"/>
    </w:rPr>
  </w:style>
  <w:style w:type="paragraph" w:styleId="a6">
    <w:name w:val="footer"/>
    <w:basedOn w:val="a"/>
    <w:link w:val="Char0"/>
    <w:rsid w:val="00BA657D"/>
    <w:pPr>
      <w:tabs>
        <w:tab w:val="center" w:pos="4153"/>
        <w:tab w:val="right" w:pos="8306"/>
      </w:tabs>
      <w:snapToGrid w:val="0"/>
      <w:jc w:val="left"/>
    </w:pPr>
    <w:rPr>
      <w:sz w:val="18"/>
      <w:szCs w:val="18"/>
    </w:rPr>
  </w:style>
  <w:style w:type="character" w:customStyle="1" w:styleId="Char0">
    <w:name w:val="页脚 Char"/>
    <w:basedOn w:val="a0"/>
    <w:link w:val="a6"/>
    <w:rsid w:val="00BA657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yz.chsi.com.cn/bsbm"/>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2018-01-17T01:19:00Z</dcterms:created>
  <dc:creator>xiaozblivecn</dc:creator>
  <lastModifiedBy>鲍勇峰</lastModifiedBy>
  <dcterms:modified xsi:type="dcterms:W3CDTF">2018-01-17T01:56:00Z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