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firstLine="120" w:firstLineChars="50"/>
        <w:rPr>
          <w:sz w:val="24"/>
        </w:rPr>
      </w:pPr>
      <w:r>
        <w:rPr>
          <w:rFonts w:hint="eastAsia"/>
          <w:sz w:val="24"/>
        </w:rPr>
        <w:t>附件一</w:t>
      </w:r>
    </w:p>
    <w:p>
      <w:pPr>
        <w:spacing w:line="340" w:lineRule="exact"/>
        <w:jc w:val="center"/>
        <w:rPr>
          <w:rFonts w:ascii="宋体" w:hAnsi="宋体"/>
          <w:b/>
          <w:sz w:val="30"/>
          <w:szCs w:val="30"/>
        </w:rPr>
      </w:pPr>
      <w:r>
        <w:rPr>
          <w:rFonts w:ascii="宋体" w:hAnsi="宋体"/>
          <w:b/>
          <w:sz w:val="30"/>
          <w:szCs w:val="30"/>
        </w:rPr>
        <w:t>201</w:t>
      </w:r>
      <w:r>
        <w:rPr>
          <w:rFonts w:hint="eastAsia" w:ascii="宋体" w:hAnsi="宋体"/>
          <w:b/>
          <w:sz w:val="30"/>
          <w:szCs w:val="30"/>
          <w:lang w:val="en-US" w:eastAsia="zh-CN"/>
        </w:rPr>
        <w:t>7</w:t>
      </w:r>
      <w:r>
        <w:rPr>
          <w:rFonts w:hint="eastAsia" w:ascii="宋体" w:hAnsi="宋体"/>
          <w:b/>
          <w:sz w:val="30"/>
          <w:szCs w:val="30"/>
        </w:rPr>
        <w:t>级研究生新生报到流程</w:t>
      </w:r>
    </w:p>
    <w:p>
      <w:pPr>
        <w:spacing w:line="340" w:lineRule="exact"/>
        <w:rPr>
          <w:rFonts w:ascii="宋体" w:hAnsi="宋体"/>
          <w:sz w:val="24"/>
        </w:rPr>
      </w:pPr>
      <w:r>
        <w:rPr>
          <w:rFonts w:hint="eastAsia" w:ascii="宋体" w:hAnsi="宋体"/>
          <w:sz w:val="24"/>
        </w:rPr>
        <w:t>新生按以下流程完成所有报到工作，并在学院领取有关报到资料（可以根据实际情况调整报到顺序）。</w:t>
      </w:r>
    </w:p>
    <w:tbl>
      <w:tblPr>
        <w:tblStyle w:val="3"/>
        <w:tblW w:w="10632" w:type="dxa"/>
        <w:tblInd w:w="-1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5"/>
        <w:gridCol w:w="4548"/>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tcPr>
          <w:p>
            <w:pPr>
              <w:spacing w:line="340" w:lineRule="exact"/>
              <w:jc w:val="center"/>
              <w:rPr>
                <w:b/>
                <w:sz w:val="28"/>
                <w:szCs w:val="28"/>
              </w:rPr>
            </w:pPr>
            <w:r>
              <w:rPr>
                <w:rFonts w:hint="eastAsia"/>
                <w:b/>
                <w:sz w:val="28"/>
                <w:szCs w:val="28"/>
              </w:rPr>
              <w:t>事项</w:t>
            </w:r>
          </w:p>
        </w:tc>
        <w:tc>
          <w:tcPr>
            <w:tcW w:w="4548" w:type="dxa"/>
          </w:tcPr>
          <w:p>
            <w:pPr>
              <w:spacing w:line="340" w:lineRule="exact"/>
              <w:jc w:val="center"/>
              <w:rPr>
                <w:b/>
                <w:sz w:val="28"/>
                <w:szCs w:val="28"/>
              </w:rPr>
            </w:pPr>
            <w:r>
              <w:rPr>
                <w:rFonts w:hint="eastAsia"/>
                <w:b/>
                <w:sz w:val="28"/>
                <w:szCs w:val="28"/>
              </w:rPr>
              <w:t>流程</w:t>
            </w:r>
          </w:p>
        </w:tc>
        <w:tc>
          <w:tcPr>
            <w:tcW w:w="3969" w:type="dxa"/>
          </w:tcPr>
          <w:p>
            <w:pPr>
              <w:spacing w:line="340" w:lineRule="exact"/>
              <w:jc w:val="center"/>
              <w:rPr>
                <w:b/>
                <w:sz w:val="28"/>
                <w:szCs w:val="28"/>
              </w:rPr>
            </w:pPr>
            <w:r>
              <w:rPr>
                <w:rFonts w:hint="eastAsia"/>
                <w:b/>
                <w:sz w:val="28"/>
                <w:szCs w:val="28"/>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1、报到注册</w:t>
            </w:r>
          </w:p>
        </w:tc>
        <w:tc>
          <w:tcPr>
            <w:tcW w:w="4548" w:type="dxa"/>
          </w:tcPr>
          <w:p>
            <w:pPr>
              <w:spacing w:line="340" w:lineRule="exact"/>
              <w:rPr>
                <w:rFonts w:hint="eastAsia" w:ascii="宋体" w:hAnsi="宋体" w:cs="宋体"/>
                <w:szCs w:val="21"/>
              </w:rPr>
            </w:pPr>
            <w:r>
              <w:rPr>
                <w:rFonts w:hint="eastAsia" w:ascii="宋体" w:hAnsi="宋体" w:cs="宋体"/>
                <w:szCs w:val="21"/>
              </w:rPr>
              <w:t>①9月</w:t>
            </w:r>
            <w:r>
              <w:rPr>
                <w:rFonts w:hint="eastAsia" w:ascii="宋体" w:hAnsi="宋体" w:cs="宋体"/>
                <w:szCs w:val="21"/>
                <w:lang w:val="en-US" w:eastAsia="zh-CN"/>
              </w:rPr>
              <w:t>7</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szCs w:val="21"/>
              </w:rPr>
              <w:t>日新生本人触摸屏电脑上刷校园卡，确认报到</w:t>
            </w:r>
            <w:r>
              <w:rPr>
                <w:rFonts w:hint="eastAsia" w:ascii="宋体" w:hAnsi="宋体" w:cs="宋体"/>
                <w:szCs w:val="21"/>
                <w:lang w:eastAsia="zh-CN"/>
              </w:rPr>
              <w:t>；</w:t>
            </w:r>
          </w:p>
          <w:p>
            <w:pPr>
              <w:spacing w:line="340" w:lineRule="exact"/>
              <w:rPr>
                <w:rFonts w:ascii="宋体" w:hAnsi="宋体"/>
                <w:sz w:val="24"/>
              </w:rPr>
            </w:pPr>
            <w:r>
              <w:rPr>
                <w:rFonts w:hint="eastAsia" w:ascii="宋体" w:hAnsi="宋体" w:cs="宋体"/>
                <w:color w:val="FF0000"/>
                <w:szCs w:val="21"/>
              </w:rPr>
              <w:t>②登录研究生教育管理系统</w:t>
            </w:r>
            <w:r>
              <w:rPr>
                <w:rFonts w:hint="eastAsia" w:ascii="宋体" w:hAnsi="宋体" w:cs="宋体"/>
                <w:color w:val="FF0000"/>
                <w:szCs w:val="21"/>
                <w:lang w:eastAsia="zh-CN"/>
              </w:rPr>
              <w:t>（</w:t>
            </w:r>
            <w:r>
              <w:rPr>
                <w:rFonts w:hint="eastAsia" w:ascii="宋体" w:hAnsi="宋体" w:cs="宋体"/>
                <w:color w:val="FF0000"/>
                <w:szCs w:val="21"/>
              </w:rPr>
              <w:t>http://gramgr.csu.edu.cn/</w:t>
            </w:r>
            <w:r>
              <w:rPr>
                <w:rFonts w:hint="eastAsia" w:ascii="宋体" w:hAnsi="宋体" w:cs="宋体"/>
                <w:color w:val="FF0000"/>
                <w:szCs w:val="21"/>
                <w:lang w:eastAsia="zh-CN"/>
              </w:rPr>
              <w:t>）</w:t>
            </w:r>
            <w:r>
              <w:rPr>
                <w:rFonts w:hint="eastAsia" w:ascii="宋体" w:hAnsi="宋体" w:cs="宋体"/>
                <w:color w:val="FF0000"/>
                <w:szCs w:val="21"/>
              </w:rPr>
              <w:t>完成新生注册。</w:t>
            </w:r>
          </w:p>
        </w:tc>
        <w:tc>
          <w:tcPr>
            <w:tcW w:w="3969" w:type="dxa"/>
          </w:tcPr>
          <w:p>
            <w:pPr>
              <w:spacing w:line="340" w:lineRule="exact"/>
              <w:rPr>
                <w:rFonts w:ascii="宋体" w:hAnsi="宋体"/>
                <w:sz w:val="24"/>
              </w:rPr>
            </w:pPr>
            <w:r>
              <w:rPr>
                <w:rFonts w:hint="eastAsia" w:ascii="宋体" w:hAnsi="宋体"/>
                <w:sz w:val="24"/>
              </w:rPr>
              <w:t>四校区学生宿舍</w:t>
            </w:r>
          </w:p>
          <w:p>
            <w:pPr>
              <w:spacing w:line="340" w:lineRule="exact"/>
              <w:rPr>
                <w:rFonts w:ascii="宋体" w:hAnsi="宋体"/>
                <w:sz w:val="24"/>
              </w:rPr>
            </w:pPr>
            <w:r>
              <w:rPr>
                <w:rFonts w:hint="eastAsia" w:ascii="宋体" w:hAnsi="宋体"/>
                <w:sz w:val="24"/>
              </w:rPr>
              <w:t>系统咨询：88836950（信网中心）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2、缴费</w:t>
            </w:r>
          </w:p>
        </w:tc>
        <w:tc>
          <w:tcPr>
            <w:tcW w:w="4548" w:type="dxa"/>
          </w:tcPr>
          <w:p>
            <w:pPr>
              <w:spacing w:line="340" w:lineRule="exact"/>
              <w:rPr>
                <w:rFonts w:ascii="宋体" w:hAnsi="宋体"/>
                <w:sz w:val="24"/>
              </w:rPr>
            </w:pPr>
            <w:r>
              <w:rPr>
                <w:rFonts w:hint="eastAsia" w:ascii="宋体" w:hAnsi="宋体"/>
                <w:sz w:val="24"/>
              </w:rPr>
              <w:t>①新生须在报到前通过银行卡批扣或者在新生自助服务网站通过在线缴费链接交清第一学年度学费及学杂费。</w:t>
            </w:r>
          </w:p>
          <w:p>
            <w:pPr>
              <w:spacing w:line="340" w:lineRule="exact"/>
              <w:rPr>
                <w:rFonts w:ascii="宋体" w:hAnsi="宋体"/>
                <w:sz w:val="24"/>
              </w:rPr>
            </w:pPr>
            <w:r>
              <w:rPr>
                <w:rFonts w:hint="eastAsia" w:ascii="宋体" w:hAnsi="宋体"/>
                <w:sz w:val="24"/>
              </w:rPr>
              <w:t>②未通过银行卡批扣，须在9月</w:t>
            </w:r>
            <w:r>
              <w:rPr>
                <w:rFonts w:hint="eastAsia" w:ascii="宋体" w:hAnsi="宋体"/>
                <w:sz w:val="24"/>
                <w:lang w:val="en-US" w:eastAsia="zh-CN"/>
              </w:rPr>
              <w:t>9</w:t>
            </w:r>
            <w:r>
              <w:rPr>
                <w:rFonts w:hint="eastAsia" w:ascii="宋体" w:hAnsi="宋体"/>
                <w:sz w:val="24"/>
              </w:rPr>
              <w:t>日缴清学费及学杂费。</w:t>
            </w:r>
          </w:p>
        </w:tc>
        <w:tc>
          <w:tcPr>
            <w:tcW w:w="3969" w:type="dxa"/>
          </w:tcPr>
          <w:p>
            <w:pPr>
              <w:spacing w:line="340" w:lineRule="exact"/>
              <w:rPr>
                <w:rFonts w:ascii="宋体" w:hAnsi="宋体"/>
                <w:sz w:val="24"/>
              </w:rPr>
            </w:pPr>
            <w:r>
              <w:rPr>
                <w:rFonts w:hint="eastAsia" w:ascii="宋体" w:hAnsi="宋体"/>
                <w:sz w:val="24"/>
              </w:rPr>
              <w:t>9月</w:t>
            </w:r>
            <w:r>
              <w:rPr>
                <w:rFonts w:hint="eastAsia" w:ascii="宋体" w:hAnsi="宋体"/>
                <w:sz w:val="24"/>
                <w:lang w:val="en-US" w:eastAsia="zh-CN"/>
              </w:rPr>
              <w:t>9</w:t>
            </w:r>
            <w:bookmarkStart w:id="0" w:name="_GoBack"/>
            <w:bookmarkEnd w:id="0"/>
            <w:r>
              <w:rPr>
                <w:rFonts w:hint="eastAsia" w:ascii="宋体" w:hAnsi="宋体"/>
                <w:sz w:val="24"/>
              </w:rPr>
              <w:t>日咨询缴费点：</w:t>
            </w:r>
          </w:p>
          <w:p>
            <w:pPr>
              <w:spacing w:line="340" w:lineRule="exact"/>
              <w:rPr>
                <w:rFonts w:ascii="宋体" w:hAnsi="宋体"/>
                <w:sz w:val="24"/>
              </w:rPr>
            </w:pPr>
            <w:r>
              <w:rPr>
                <w:rFonts w:hint="eastAsia" w:ascii="宋体" w:hAnsi="宋体"/>
                <w:sz w:val="24"/>
              </w:rPr>
              <w:t>校本部、南校区：南校区升华餐饮楼；</w:t>
            </w:r>
          </w:p>
          <w:p>
            <w:pPr>
              <w:spacing w:line="340" w:lineRule="exact"/>
              <w:rPr>
                <w:rFonts w:ascii="宋体" w:hAnsi="宋体"/>
                <w:sz w:val="24"/>
              </w:rPr>
            </w:pPr>
            <w:r>
              <w:rPr>
                <w:rFonts w:ascii="宋体" w:hAnsi="宋体"/>
                <w:sz w:val="24"/>
              </w:rPr>
              <w:t>湘雅</w:t>
            </w:r>
            <w:r>
              <w:rPr>
                <w:rFonts w:hint="eastAsia" w:ascii="宋体" w:hAnsi="宋体"/>
                <w:sz w:val="24"/>
              </w:rPr>
              <w:t>医学院：</w:t>
            </w:r>
            <w:r>
              <w:rPr>
                <w:rFonts w:ascii="宋体" w:hAnsi="宋体"/>
                <w:sz w:val="24"/>
              </w:rPr>
              <w:t>新校区会计室后栋721室，82650102</w:t>
            </w:r>
            <w:r>
              <w:rPr>
                <w:rFonts w:hint="eastAsia" w:ascii="宋体" w:hAnsi="宋体"/>
                <w:sz w:val="24"/>
              </w:rPr>
              <w:t>；</w:t>
            </w:r>
          </w:p>
          <w:p>
            <w:pPr>
              <w:spacing w:line="340" w:lineRule="exact"/>
              <w:rPr>
                <w:rFonts w:ascii="宋体" w:hAnsi="宋体"/>
                <w:sz w:val="24"/>
              </w:rPr>
            </w:pPr>
            <w:r>
              <w:rPr>
                <w:rFonts w:hint="eastAsia" w:ascii="宋体" w:hAnsi="宋体"/>
                <w:sz w:val="24"/>
              </w:rPr>
              <w:t>铁道校区：校区办公楼202室，82655541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3、身份核验</w:t>
            </w:r>
          </w:p>
        </w:tc>
        <w:tc>
          <w:tcPr>
            <w:tcW w:w="4548" w:type="dxa"/>
          </w:tcPr>
          <w:p>
            <w:pPr>
              <w:spacing w:line="340" w:lineRule="exact"/>
              <w:rPr>
                <w:rFonts w:ascii="宋体" w:hAnsi="宋体"/>
                <w:sz w:val="24"/>
              </w:rPr>
            </w:pPr>
            <w:r>
              <w:rPr>
                <w:rFonts w:hint="eastAsia" w:ascii="宋体"/>
                <w:sz w:val="24"/>
              </w:rPr>
              <w:t>学院核验新生身份证、录取通知书、应届本科毕业生（应届硕士毕业生）还须核验本科毕业证书或硕士学位证书原件。</w:t>
            </w:r>
          </w:p>
        </w:tc>
        <w:tc>
          <w:tcPr>
            <w:tcW w:w="3969" w:type="dxa"/>
            <w:vMerge w:val="restart"/>
          </w:tcPr>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ind w:firstLine="840" w:firstLineChars="350"/>
              <w:rPr>
                <w:rFonts w:ascii="宋体" w:hAnsi="宋体"/>
                <w:sz w:val="24"/>
              </w:rPr>
            </w:pPr>
            <w:r>
              <w:rPr>
                <w:rFonts w:hint="eastAsia" w:ascii="宋体" w:hAnsi="宋体"/>
                <w:sz w:val="24"/>
              </w:rPr>
              <w:t>相关学院指定地点</w:t>
            </w:r>
          </w:p>
          <w:p>
            <w:pPr>
              <w:spacing w:line="340" w:lineRule="exact"/>
              <w:ind w:firstLine="480" w:firstLineChars="200"/>
              <w:rPr>
                <w:rFonts w:ascii="宋体" w:hAnsi="宋体"/>
                <w:sz w:val="24"/>
              </w:rPr>
            </w:pPr>
            <w:r>
              <w:rPr>
                <w:rFonts w:hint="eastAsia" w:ascii="宋体" w:hAnsi="宋体"/>
                <w:sz w:val="24"/>
                <w:lang w:eastAsia="zh-CN"/>
              </w:rPr>
              <w:t>（网上公布的报到地点）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vAlign w:val="center"/>
          </w:tcPr>
          <w:p>
            <w:pPr>
              <w:spacing w:line="340" w:lineRule="exact"/>
              <w:jc w:val="left"/>
              <w:rPr>
                <w:rFonts w:ascii="宋体" w:hAnsi="宋体"/>
                <w:sz w:val="24"/>
              </w:rPr>
            </w:pPr>
            <w:r>
              <w:rPr>
                <w:rFonts w:hint="eastAsia" w:ascii="宋体" w:hAnsi="宋体"/>
                <w:sz w:val="24"/>
              </w:rPr>
              <w:t>4、转党或团组织关系</w:t>
            </w:r>
          </w:p>
        </w:tc>
        <w:tc>
          <w:tcPr>
            <w:tcW w:w="4548" w:type="dxa"/>
          </w:tcPr>
          <w:p>
            <w:pPr>
              <w:spacing w:line="340" w:lineRule="exact"/>
              <w:rPr>
                <w:rFonts w:ascii="宋体" w:hAnsi="宋体"/>
                <w:sz w:val="24"/>
              </w:rPr>
            </w:pPr>
            <w:r>
              <w:rPr>
                <w:rFonts w:hint="eastAsia" w:ascii="宋体" w:hAnsi="宋体"/>
                <w:sz w:val="24"/>
              </w:rPr>
              <w:t>将党或团组织关系介绍信交学院。</w:t>
            </w:r>
          </w:p>
        </w:tc>
        <w:tc>
          <w:tcPr>
            <w:tcW w:w="3969" w:type="dxa"/>
            <w:vMerge w:val="continue"/>
          </w:tcPr>
          <w:p>
            <w:pPr>
              <w:spacing w:line="34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5、转人事（学籍）档案、工资关系</w:t>
            </w:r>
          </w:p>
        </w:tc>
        <w:tc>
          <w:tcPr>
            <w:tcW w:w="4548" w:type="dxa"/>
          </w:tcPr>
          <w:p>
            <w:pPr>
              <w:spacing w:line="340" w:lineRule="exact"/>
              <w:rPr>
                <w:rFonts w:ascii="宋体" w:hAnsi="宋体"/>
                <w:sz w:val="24"/>
              </w:rPr>
            </w:pPr>
            <w:r>
              <w:rPr>
                <w:rFonts w:hint="eastAsia" w:ascii="宋体" w:hAnsi="宋体" w:cs="宋体"/>
                <w:szCs w:val="21"/>
              </w:rPr>
              <w:t>获奖、助学金新生：将人事（学籍）档案交学院，</w:t>
            </w:r>
            <w:r>
              <w:rPr>
                <w:rFonts w:hint="eastAsia" w:ascii="宋体" w:hAnsi="宋体" w:cs="宋体"/>
                <w:color w:val="FF0000"/>
                <w:szCs w:val="21"/>
              </w:rPr>
              <w:t>原在职</w:t>
            </w:r>
            <w:r>
              <w:rPr>
                <w:rFonts w:hint="eastAsia" w:ascii="宋体" w:hAnsi="宋体"/>
                <w:color w:val="FF0000"/>
                <w:szCs w:val="21"/>
              </w:rPr>
              <w:t>考取我校全日制全脱产攻读学位的研究生还需提交</w:t>
            </w:r>
            <w:r>
              <w:rPr>
                <w:rFonts w:hint="eastAsia" w:ascii="宋体" w:hAnsi="宋体" w:cs="宋体"/>
                <w:color w:val="FF0000"/>
                <w:szCs w:val="21"/>
              </w:rPr>
              <w:t>工资关系转移介绍信或其他相关证明材料</w:t>
            </w:r>
            <w:r>
              <w:rPr>
                <w:rFonts w:hint="eastAsia" w:ascii="宋体" w:hAnsi="宋体" w:cs="宋体"/>
                <w:color w:val="FF0000"/>
                <w:szCs w:val="21"/>
                <w:lang w:eastAsia="zh-CN"/>
              </w:rPr>
              <w:t>。</w:t>
            </w:r>
          </w:p>
        </w:tc>
        <w:tc>
          <w:tcPr>
            <w:tcW w:w="3969" w:type="dxa"/>
            <w:vMerge w:val="continue"/>
          </w:tcPr>
          <w:p>
            <w:pPr>
              <w:spacing w:line="34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vAlign w:val="center"/>
          </w:tcPr>
          <w:p>
            <w:pPr>
              <w:spacing w:line="340" w:lineRule="exact"/>
              <w:jc w:val="left"/>
              <w:rPr>
                <w:rFonts w:ascii="宋体" w:hAnsi="宋体"/>
                <w:sz w:val="24"/>
              </w:rPr>
            </w:pPr>
            <w:r>
              <w:rPr>
                <w:rFonts w:hint="eastAsia" w:ascii="宋体" w:hAnsi="宋体"/>
                <w:sz w:val="24"/>
              </w:rPr>
              <w:t>6、办理婚育状况证明</w:t>
            </w:r>
          </w:p>
        </w:tc>
        <w:tc>
          <w:tcPr>
            <w:tcW w:w="4548" w:type="dxa"/>
          </w:tcPr>
          <w:p>
            <w:pPr>
              <w:spacing w:line="340" w:lineRule="exact"/>
              <w:rPr>
                <w:rFonts w:ascii="宋体" w:hAnsi="宋体"/>
                <w:sz w:val="24"/>
              </w:rPr>
            </w:pPr>
            <w:r>
              <w:rPr>
                <w:rFonts w:hint="eastAsia" w:ascii="宋体" w:hAnsi="宋体"/>
                <w:sz w:val="24"/>
              </w:rPr>
              <w:t>将加盖证明单位公章的“中南大学研究生新生婚育状况证明卡”交学院。</w:t>
            </w:r>
          </w:p>
        </w:tc>
        <w:tc>
          <w:tcPr>
            <w:tcW w:w="3969" w:type="dxa"/>
            <w:vMerge w:val="continue"/>
          </w:tcPr>
          <w:p>
            <w:pPr>
              <w:spacing w:line="34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7、户口迁移</w:t>
            </w:r>
          </w:p>
        </w:tc>
        <w:tc>
          <w:tcPr>
            <w:tcW w:w="4548" w:type="dxa"/>
          </w:tcPr>
          <w:p>
            <w:pPr>
              <w:tabs>
                <w:tab w:val="left" w:pos="1125"/>
              </w:tabs>
              <w:spacing w:line="340" w:lineRule="exact"/>
              <w:rPr>
                <w:rFonts w:ascii="宋体" w:hAnsi="宋体"/>
                <w:sz w:val="24"/>
              </w:rPr>
            </w:pPr>
            <w:r>
              <w:rPr>
                <w:rFonts w:hint="eastAsia" w:ascii="宋体" w:hAnsi="宋体"/>
                <w:sz w:val="24"/>
              </w:rPr>
              <w:t>自愿转移户口新生：</w:t>
            </w:r>
            <w:r>
              <w:rPr>
                <w:rFonts w:ascii="宋体" w:hAnsi="宋体"/>
                <w:sz w:val="24"/>
              </w:rPr>
              <w:t>持录取通知书、户口迁移证（或本人户口页）、居民身份证</w:t>
            </w:r>
            <w:r>
              <w:rPr>
                <w:rFonts w:hint="eastAsia" w:ascii="宋体" w:hAnsi="宋体"/>
                <w:sz w:val="24"/>
              </w:rPr>
              <w:t>办理手续。</w:t>
            </w:r>
          </w:p>
        </w:tc>
        <w:tc>
          <w:tcPr>
            <w:tcW w:w="3969" w:type="dxa"/>
          </w:tcPr>
          <w:p>
            <w:pPr>
              <w:spacing w:line="340" w:lineRule="exact"/>
              <w:rPr>
                <w:rFonts w:ascii="宋体" w:hAnsi="宋体"/>
                <w:sz w:val="24"/>
                <w:szCs w:val="24"/>
              </w:rPr>
            </w:pPr>
            <w:r>
              <w:rPr>
                <w:rFonts w:ascii="宋体" w:hAnsi="宋体"/>
                <w:sz w:val="24"/>
                <w:szCs w:val="24"/>
              </w:rPr>
              <w:t>校本部：</w:t>
            </w:r>
            <w:r>
              <w:rPr>
                <w:rFonts w:hint="eastAsia" w:ascii="宋体" w:hAnsi="宋体"/>
                <w:sz w:val="24"/>
                <w:szCs w:val="24"/>
              </w:rPr>
              <w:t>本部</w:t>
            </w:r>
            <w:r>
              <w:rPr>
                <w:rFonts w:ascii="宋体" w:hAnsi="宋体"/>
                <w:sz w:val="24"/>
                <w:szCs w:val="24"/>
              </w:rPr>
              <w:t>第二办公楼107房</w:t>
            </w:r>
            <w:r>
              <w:rPr>
                <w:rFonts w:hint="eastAsia" w:ascii="宋体" w:hAnsi="宋体"/>
                <w:sz w:val="24"/>
                <w:szCs w:val="24"/>
              </w:rPr>
              <w:t>，88830110</w:t>
            </w:r>
            <w:r>
              <w:rPr>
                <w:rFonts w:ascii="宋体" w:hAnsi="宋体"/>
                <w:sz w:val="24"/>
                <w:szCs w:val="24"/>
              </w:rPr>
              <w:t>；</w:t>
            </w:r>
          </w:p>
          <w:p>
            <w:pPr>
              <w:spacing w:line="340" w:lineRule="exact"/>
              <w:rPr>
                <w:rFonts w:ascii="宋体" w:hAnsi="宋体"/>
                <w:sz w:val="24"/>
                <w:szCs w:val="24"/>
              </w:rPr>
            </w:pPr>
            <w:r>
              <w:rPr>
                <w:rFonts w:ascii="宋体" w:hAnsi="宋体"/>
                <w:sz w:val="24"/>
                <w:szCs w:val="24"/>
              </w:rPr>
              <w:t>铁道校区：校区</w:t>
            </w:r>
            <w:r>
              <w:rPr>
                <w:rFonts w:hint="eastAsia" w:ascii="宋体" w:hAnsi="宋体"/>
                <w:sz w:val="24"/>
                <w:szCs w:val="24"/>
              </w:rPr>
              <w:t>办公楼</w:t>
            </w:r>
            <w:r>
              <w:rPr>
                <w:rFonts w:ascii="宋体" w:hAnsi="宋体"/>
                <w:sz w:val="24"/>
                <w:szCs w:val="24"/>
              </w:rPr>
              <w:t>保卫办106房</w:t>
            </w:r>
            <w:r>
              <w:rPr>
                <w:rFonts w:hint="eastAsia" w:ascii="宋体" w:hAnsi="宋体"/>
                <w:sz w:val="24"/>
                <w:szCs w:val="24"/>
              </w:rPr>
              <w:t>，82655147。</w:t>
            </w:r>
          </w:p>
          <w:p>
            <w:pPr>
              <w:spacing w:line="340" w:lineRule="exact"/>
              <w:rPr>
                <w:rFonts w:ascii="宋体" w:hAnsi="宋体"/>
                <w:sz w:val="24"/>
              </w:rPr>
            </w:pPr>
            <w:r>
              <w:rPr>
                <w:rFonts w:ascii="宋体" w:hAnsi="宋体"/>
                <w:sz w:val="24"/>
              </w:rPr>
              <w:t>湘雅</w:t>
            </w:r>
            <w:r>
              <w:rPr>
                <w:rFonts w:hint="eastAsia" w:ascii="宋体" w:hAnsi="宋体"/>
                <w:sz w:val="24"/>
              </w:rPr>
              <w:t>医学院：</w:t>
            </w:r>
            <w:r>
              <w:rPr>
                <w:rFonts w:ascii="宋体" w:hAnsi="宋体"/>
                <w:sz w:val="24"/>
              </w:rPr>
              <w:t>新校区后栋保卫办139房</w:t>
            </w:r>
            <w:r>
              <w:rPr>
                <w:rFonts w:hint="eastAsia" w:ascii="宋体" w:hAnsi="宋体"/>
                <w:sz w:val="24"/>
              </w:rPr>
              <w:t>，82650110。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8、住宿</w:t>
            </w:r>
          </w:p>
        </w:tc>
        <w:tc>
          <w:tcPr>
            <w:tcW w:w="4548" w:type="dxa"/>
          </w:tcPr>
          <w:p>
            <w:pPr>
              <w:spacing w:line="340" w:lineRule="exact"/>
              <w:rPr>
                <w:rFonts w:ascii="宋体" w:hAnsi="宋体"/>
                <w:sz w:val="24"/>
              </w:rPr>
            </w:pPr>
            <w:r>
              <w:rPr>
                <w:rFonts w:hint="eastAsia" w:ascii="宋体" w:hAnsi="宋体"/>
                <w:sz w:val="24"/>
              </w:rPr>
              <w:t>进入中南大学“信息门户”网站，</w:t>
            </w:r>
            <w:r>
              <w:rPr>
                <w:rFonts w:ascii="宋体" w:hAnsi="宋体"/>
                <w:sz w:val="24"/>
              </w:rPr>
              <w:t>通过“新生自助服务网站”</w:t>
            </w:r>
            <w:r>
              <w:rPr>
                <w:rFonts w:hint="eastAsia" w:ascii="宋体" w:hAnsi="宋体"/>
                <w:sz w:val="24"/>
              </w:rPr>
              <w:t>申请和查询住宿安排或咨询所在校区物管站。</w:t>
            </w:r>
          </w:p>
        </w:tc>
        <w:tc>
          <w:tcPr>
            <w:tcW w:w="3969" w:type="dxa"/>
          </w:tcPr>
          <w:p>
            <w:pPr>
              <w:spacing w:line="360" w:lineRule="exact"/>
              <w:rPr>
                <w:rFonts w:ascii="宋体" w:hAnsi="宋体"/>
                <w:sz w:val="24"/>
                <w:szCs w:val="24"/>
              </w:rPr>
            </w:pPr>
            <w:r>
              <w:rPr>
                <w:rFonts w:hint="eastAsia" w:ascii="宋体" w:hAnsi="宋体"/>
                <w:sz w:val="24"/>
                <w:szCs w:val="24"/>
              </w:rPr>
              <w:t>校本部：学生二舍129#，88836317；</w:t>
            </w:r>
          </w:p>
          <w:p>
            <w:pPr>
              <w:spacing w:line="360" w:lineRule="exact"/>
              <w:rPr>
                <w:rFonts w:ascii="宋体" w:hAnsi="宋体"/>
                <w:sz w:val="24"/>
                <w:szCs w:val="24"/>
              </w:rPr>
            </w:pPr>
            <w:r>
              <w:rPr>
                <w:rFonts w:hint="eastAsia" w:ascii="宋体" w:hAnsi="宋体"/>
                <w:sz w:val="24"/>
                <w:szCs w:val="24"/>
              </w:rPr>
              <w:t>南校区：升华20栋109#，88660067；</w:t>
            </w:r>
          </w:p>
          <w:p>
            <w:pPr>
              <w:spacing w:line="360" w:lineRule="exact"/>
              <w:rPr>
                <w:rFonts w:ascii="宋体" w:hAnsi="宋体"/>
                <w:sz w:val="24"/>
                <w:szCs w:val="24"/>
              </w:rPr>
            </w:pPr>
            <w:r>
              <w:rPr>
                <w:rFonts w:hint="eastAsia" w:ascii="宋体" w:hAnsi="宋体"/>
                <w:sz w:val="24"/>
                <w:szCs w:val="24"/>
              </w:rPr>
              <w:t>铁道校区：学生一舍西头，82655193；</w:t>
            </w:r>
          </w:p>
          <w:p>
            <w:pPr>
              <w:spacing w:line="340" w:lineRule="exact"/>
              <w:rPr>
                <w:rFonts w:ascii="宋体" w:hAnsi="宋体"/>
                <w:sz w:val="24"/>
              </w:rPr>
            </w:pPr>
            <w:r>
              <w:rPr>
                <w:rFonts w:hint="eastAsia" w:ascii="宋体" w:hAnsi="宋体"/>
                <w:sz w:val="24"/>
                <w:szCs w:val="24"/>
              </w:rPr>
              <w:t>湘雅医学院：新校区学生11食堂203#，82650060；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9、体检</w:t>
            </w:r>
          </w:p>
        </w:tc>
        <w:tc>
          <w:tcPr>
            <w:tcW w:w="4548" w:type="dxa"/>
          </w:tcPr>
          <w:p>
            <w:pPr>
              <w:spacing w:line="340" w:lineRule="exact"/>
              <w:rPr>
                <w:rFonts w:ascii="宋体" w:hAnsi="宋体"/>
                <w:sz w:val="24"/>
              </w:rPr>
            </w:pPr>
            <w:r>
              <w:rPr>
                <w:rFonts w:hint="eastAsia" w:ascii="宋体" w:hAnsi="宋体"/>
                <w:sz w:val="24"/>
              </w:rPr>
              <w:t>9月1</w:t>
            </w:r>
            <w:r>
              <w:rPr>
                <w:rFonts w:hint="eastAsia" w:ascii="宋体" w:hAnsi="宋体"/>
                <w:sz w:val="24"/>
                <w:lang w:val="en-US" w:eastAsia="zh-CN"/>
              </w:rPr>
              <w:t>6</w:t>
            </w:r>
            <w:r>
              <w:rPr>
                <w:rFonts w:hint="eastAsia" w:ascii="宋体" w:hAnsi="宋体"/>
                <w:sz w:val="24"/>
              </w:rPr>
              <w:t>日上午8:00—17:00进行体检（中南大学职工在职攻读研究生可免体检）。</w:t>
            </w:r>
          </w:p>
        </w:tc>
        <w:tc>
          <w:tcPr>
            <w:tcW w:w="3969" w:type="dxa"/>
          </w:tcPr>
          <w:p>
            <w:pPr>
              <w:spacing w:line="340" w:lineRule="exact"/>
              <w:rPr>
                <w:rFonts w:ascii="宋体" w:hAnsi="宋体"/>
                <w:sz w:val="24"/>
              </w:rPr>
            </w:pPr>
            <w:r>
              <w:rPr>
                <w:rFonts w:hint="eastAsia" w:ascii="宋体" w:hAnsi="宋体"/>
                <w:sz w:val="24"/>
              </w:rPr>
              <w:t>校本部、铁道校区职工医院和湘雅医学院新校区体育馆领取体检表和体检。</w:t>
            </w:r>
          </w:p>
        </w:tc>
      </w:tr>
    </w:tbl>
    <w:p/>
    <w:sectPr>
      <w:pgSz w:w="11906" w:h="16838"/>
      <w:pgMar w:top="1157"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93744"/>
    <w:rsid w:val="046B4DE9"/>
    <w:rsid w:val="2F5A4841"/>
    <w:rsid w:val="4103404E"/>
    <w:rsid w:val="44593744"/>
    <w:rsid w:val="78C751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00" w:lineRule="exact"/>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2016-08-24T02:14:00Z</dcterms:created>
  <dc:creator>Administrator</dc:creator>
  <lastModifiedBy>Administrator</lastModifiedBy>
  <dcterms:modified xsi:type="dcterms:W3CDTF">2017-08-08T07:07:45Z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