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0" w:leftChars="0" w:firstLine="0" w:firstLineChars="0"/>
        <w:jc w:val="both"/>
        <w:rPr>
          <w:rFonts w:hint="eastAsia"/>
          <w:b/>
          <w:bCs/>
          <w:sz w:val="52"/>
        </w:rPr>
      </w:pPr>
    </w:p>
    <w:p>
      <w:pPr>
        <w:spacing w:after="312" w:afterLines="100" w:line="360" w:lineRule="auto"/>
        <w:ind w:firstLine="248" w:firstLineChars="40"/>
        <w:jc w:val="center"/>
        <w:rPr>
          <w:rFonts w:ascii="华文中宋" w:hAnsi="华文中宋" w:eastAsia="华文中宋"/>
          <w:b/>
          <w:bCs/>
          <w:spacing w:val="30"/>
          <w:sz w:val="56"/>
          <w:szCs w:val="44"/>
        </w:rPr>
      </w:pPr>
      <w:r>
        <w:rPr>
          <w:rFonts w:hint="eastAsia" w:ascii="华文中宋" w:hAnsi="华文中宋" w:eastAsia="华文中宋"/>
          <w:b/>
          <w:bCs/>
          <w:spacing w:val="30"/>
          <w:sz w:val="56"/>
          <w:szCs w:val="44"/>
        </w:rPr>
        <w:t>中南大学</w:t>
      </w:r>
    </w:p>
    <w:p>
      <w:pPr>
        <w:spacing w:after="312" w:afterLines="100" w:line="360" w:lineRule="auto"/>
        <w:ind w:firstLine="208" w:firstLineChars="40"/>
        <w:jc w:val="center"/>
        <w:rPr>
          <w:rFonts w:hint="eastAsia" w:ascii="华文中宋" w:hAnsi="华文中宋" w:eastAsia="华文中宋"/>
          <w:b/>
          <w:bCs/>
          <w:spacing w:val="30"/>
          <w:sz w:val="56"/>
          <w:szCs w:val="44"/>
        </w:rPr>
      </w:pPr>
      <w:r>
        <w:rPr>
          <w:rFonts w:hint="eastAsia" w:ascii="华文中宋" w:hAnsi="华文中宋" w:eastAsia="华文中宋"/>
          <w:b/>
          <w:sz w:val="52"/>
          <w:szCs w:val="44"/>
          <w:lang w:eastAsia="zh-CN"/>
        </w:rPr>
        <w:t>博士生教育综合改革</w:t>
      </w:r>
      <w:r>
        <w:rPr>
          <w:rFonts w:hint="eastAsia" w:ascii="华文中宋" w:hAnsi="华文中宋" w:eastAsia="华文中宋"/>
          <w:b/>
          <w:sz w:val="52"/>
          <w:szCs w:val="44"/>
        </w:rPr>
        <w:t>年度总结报告</w:t>
      </w:r>
    </w:p>
    <w:p>
      <w:pPr>
        <w:spacing w:line="360" w:lineRule="auto"/>
        <w:ind w:firstLine="0" w:firstLineChars="0"/>
        <w:jc w:val="center"/>
        <w:rPr>
          <w:rFonts w:hint="eastAsia" w:ascii="黑体" w:hAnsi="黑体" w:eastAsia="黑体"/>
          <w:sz w:val="36"/>
          <w:szCs w:val="36"/>
        </w:rPr>
      </w:pPr>
      <w:r>
        <w:rPr>
          <w:rFonts w:hint="eastAsia" w:ascii="华文中宋" w:hAnsi="华文中宋" w:eastAsia="华文中宋"/>
          <w:b/>
          <w:sz w:val="44"/>
          <w:szCs w:val="44"/>
        </w:rPr>
        <w:t>（</w:t>
      </w:r>
      <w:r>
        <w:rPr>
          <w:rFonts w:hint="eastAsia" w:ascii="华文中宋" w:hAnsi="华文中宋" w:eastAsia="华文中宋"/>
          <w:b/>
          <w:sz w:val="44"/>
          <w:szCs w:val="44"/>
          <w:lang w:val="en-US" w:eastAsia="zh-CN"/>
        </w:rPr>
        <w:t>2018~</w:t>
      </w:r>
      <w:r>
        <w:rPr>
          <w:rFonts w:hint="eastAsia" w:ascii="华文中宋" w:hAnsi="华文中宋" w:eastAsia="华文中宋"/>
          <w:b/>
          <w:sz w:val="44"/>
          <w:szCs w:val="44"/>
        </w:rPr>
        <w:t>201</w:t>
      </w:r>
      <w:r>
        <w:rPr>
          <w:rFonts w:hint="eastAsia" w:ascii="华文中宋" w:hAnsi="华文中宋" w:eastAsia="华文中宋"/>
          <w:b/>
          <w:sz w:val="44"/>
          <w:szCs w:val="44"/>
          <w:lang w:val="en-US" w:eastAsia="zh-CN"/>
        </w:rPr>
        <w:t>9</w:t>
      </w:r>
      <w:r>
        <w:rPr>
          <w:rFonts w:hint="eastAsia" w:ascii="华文中宋" w:hAnsi="华文中宋" w:eastAsia="华文中宋"/>
          <w:b/>
          <w:sz w:val="44"/>
          <w:szCs w:val="44"/>
        </w:rPr>
        <w:t>年度）</w:t>
      </w:r>
    </w:p>
    <w:p>
      <w:pPr>
        <w:spacing w:line="500" w:lineRule="exact"/>
        <w:ind w:firstLine="0" w:firstLineChars="0"/>
        <w:rPr>
          <w:rFonts w:hint="eastAsia"/>
          <w:sz w:val="32"/>
          <w:szCs w:val="32"/>
        </w:rPr>
      </w:pPr>
    </w:p>
    <w:p>
      <w:pPr>
        <w:spacing w:line="500" w:lineRule="exact"/>
        <w:ind w:firstLine="0" w:firstLineChars="0"/>
        <w:rPr>
          <w:rFonts w:hint="eastAsia"/>
          <w:sz w:val="32"/>
          <w:szCs w:val="32"/>
        </w:rPr>
      </w:pPr>
    </w:p>
    <w:p>
      <w:pPr>
        <w:spacing w:line="500" w:lineRule="exact"/>
        <w:ind w:firstLine="0" w:firstLineChars="0"/>
        <w:rPr>
          <w:rFonts w:hint="eastAsia"/>
          <w:sz w:val="32"/>
          <w:szCs w:val="32"/>
        </w:rPr>
      </w:pPr>
    </w:p>
    <w:p>
      <w:pPr>
        <w:spacing w:line="600" w:lineRule="auto"/>
        <w:ind w:firstLine="1232" w:firstLineChars="385"/>
        <w:rPr>
          <w:rFonts w:hint="default" w:ascii="仿宋" w:hAnsi="仿宋" w:eastAsia="仿宋"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>一级学科：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</w:t>
      </w:r>
      <w:r>
        <w:rPr>
          <w:rFonts w:ascii="仿宋" w:hAnsi="仿宋" w:eastAsia="仿宋"/>
          <w:sz w:val="32"/>
          <w:szCs w:val="32"/>
          <w:u w:val="single"/>
        </w:rPr>
        <w:t xml:space="preserve">        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</w:t>
      </w:r>
      <w:r>
        <w:rPr>
          <w:rFonts w:ascii="仿宋" w:hAnsi="仿宋" w:eastAsia="仿宋"/>
          <w:sz w:val="32"/>
          <w:szCs w:val="32"/>
          <w:u w:val="single"/>
        </w:rPr>
        <w:t xml:space="preserve"> 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</w:t>
      </w:r>
      <w:r>
        <w:rPr>
          <w:rFonts w:hint="eastAsia" w:ascii="仿宋" w:hAnsi="仿宋" w:eastAsia="仿宋"/>
          <w:sz w:val="32"/>
          <w:szCs w:val="32"/>
          <w:u w:val="single"/>
          <w:lang w:val="en-US" w:eastAsia="zh-CN"/>
        </w:rPr>
        <w:t xml:space="preserve">        </w:t>
      </w:r>
    </w:p>
    <w:p>
      <w:pPr>
        <w:spacing w:line="600" w:lineRule="auto"/>
        <w:ind w:firstLine="1232" w:firstLineChars="385"/>
        <w:rPr>
          <w:rFonts w:hint="default" w:ascii="仿宋" w:hAnsi="仿宋" w:eastAsia="仿宋"/>
          <w:sz w:val="32"/>
          <w:szCs w:val="32"/>
          <w:u w:val="single"/>
          <w:lang w:val="en-US" w:eastAsia="zh-CN"/>
        </w:rPr>
      </w:pPr>
      <w:r>
        <w:rPr>
          <w:rFonts w:ascii="仿宋" w:hAnsi="仿宋" w:eastAsia="仿宋"/>
          <w:sz w:val="32"/>
          <w:szCs w:val="32"/>
        </w:rPr>
        <w:t>实施单位</w:t>
      </w:r>
      <w:r>
        <w:rPr>
          <w:rFonts w:hint="eastAsia" w:ascii="仿宋" w:hAnsi="仿宋" w:eastAsia="仿宋"/>
          <w:sz w:val="32"/>
          <w:szCs w:val="32"/>
        </w:rPr>
        <w:t>（盖章）：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</w:t>
      </w:r>
      <w:r>
        <w:rPr>
          <w:rFonts w:ascii="仿宋" w:hAnsi="仿宋" w:eastAsia="仿宋"/>
          <w:sz w:val="32"/>
          <w:szCs w:val="32"/>
          <w:u w:val="single"/>
        </w:rPr>
        <w:t xml:space="preserve">  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</w:t>
      </w:r>
      <w:r>
        <w:rPr>
          <w:rFonts w:hint="eastAsia" w:ascii="仿宋" w:hAnsi="仿宋" w:eastAsia="仿宋"/>
          <w:sz w:val="32"/>
          <w:szCs w:val="32"/>
          <w:u w:val="single"/>
          <w:lang w:val="en-US" w:eastAsia="zh-CN"/>
        </w:rPr>
        <w:t xml:space="preserve">            </w:t>
      </w:r>
    </w:p>
    <w:p>
      <w:pPr>
        <w:spacing w:line="600" w:lineRule="auto"/>
        <w:ind w:firstLine="1232" w:firstLineChars="385"/>
        <w:rPr>
          <w:rFonts w:hint="eastAsia" w:ascii="仿宋" w:hAnsi="仿宋" w:eastAsia="仿宋"/>
          <w:sz w:val="32"/>
          <w:szCs w:val="32"/>
          <w:u w:val="single"/>
        </w:rPr>
      </w:pPr>
      <w:r>
        <w:rPr>
          <w:rFonts w:hint="eastAsia" w:ascii="仿宋" w:hAnsi="仿宋" w:eastAsia="仿宋"/>
          <w:sz w:val="32"/>
          <w:szCs w:val="32"/>
        </w:rPr>
        <w:t>负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>责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>人：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</w:t>
      </w:r>
      <w:r>
        <w:rPr>
          <w:rFonts w:ascii="仿宋" w:hAnsi="仿宋" w:eastAsia="仿宋"/>
          <w:sz w:val="32"/>
          <w:szCs w:val="32"/>
          <w:u w:val="single"/>
        </w:rPr>
        <w:t xml:space="preserve">        </w:t>
      </w:r>
      <w:r>
        <w:rPr>
          <w:rFonts w:hint="eastAsia" w:ascii="仿宋" w:hAnsi="仿宋" w:eastAsia="仿宋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</w:t>
      </w:r>
      <w:r>
        <w:rPr>
          <w:rFonts w:ascii="仿宋" w:hAnsi="仿宋" w:eastAsia="仿宋"/>
          <w:sz w:val="32"/>
          <w:szCs w:val="32"/>
          <w:u w:val="single"/>
        </w:rPr>
        <w:t xml:space="preserve">     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</w:t>
      </w:r>
      <w:r>
        <w:rPr>
          <w:rFonts w:ascii="仿宋" w:hAnsi="仿宋" w:eastAsia="仿宋"/>
          <w:sz w:val="32"/>
          <w:szCs w:val="32"/>
          <w:u w:val="single"/>
        </w:rPr>
        <w:t xml:space="preserve">  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</w:t>
      </w:r>
    </w:p>
    <w:p>
      <w:pPr>
        <w:spacing w:line="600" w:lineRule="auto"/>
        <w:ind w:firstLine="1232" w:firstLineChars="385"/>
        <w:rPr>
          <w:rFonts w:hint="eastAsia" w:ascii="仿宋" w:hAnsi="仿宋" w:eastAsia="仿宋"/>
          <w:sz w:val="32"/>
          <w:szCs w:val="32"/>
          <w:u w:val="single"/>
          <w:lang w:eastAsia="zh-CN"/>
        </w:rPr>
      </w:pPr>
      <w:r>
        <w:rPr>
          <w:rFonts w:hint="eastAsia" w:ascii="仿宋" w:hAnsi="仿宋" w:eastAsia="仿宋"/>
          <w:sz w:val="32"/>
          <w:szCs w:val="32"/>
          <w:u w:val="none"/>
          <w:lang w:eastAsia="zh-CN"/>
        </w:rPr>
        <w:t>联系电话：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</w:t>
      </w:r>
      <w:r>
        <w:rPr>
          <w:rFonts w:ascii="仿宋" w:hAnsi="仿宋" w:eastAsia="仿宋"/>
          <w:sz w:val="32"/>
          <w:szCs w:val="32"/>
          <w:u w:val="single"/>
        </w:rPr>
        <w:t xml:space="preserve">        </w:t>
      </w:r>
      <w:r>
        <w:rPr>
          <w:rFonts w:hint="eastAsia" w:ascii="仿宋" w:hAnsi="仿宋" w:eastAsia="仿宋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</w:t>
      </w:r>
      <w:r>
        <w:rPr>
          <w:rFonts w:ascii="仿宋" w:hAnsi="仿宋" w:eastAsia="仿宋"/>
          <w:sz w:val="32"/>
          <w:szCs w:val="32"/>
          <w:u w:val="single"/>
        </w:rPr>
        <w:t xml:space="preserve">     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</w:t>
      </w:r>
      <w:r>
        <w:rPr>
          <w:rFonts w:ascii="仿宋" w:hAnsi="仿宋" w:eastAsia="仿宋"/>
          <w:sz w:val="32"/>
          <w:szCs w:val="32"/>
          <w:u w:val="single"/>
        </w:rPr>
        <w:t xml:space="preserve">  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</w:t>
      </w:r>
    </w:p>
    <w:p>
      <w:pPr>
        <w:spacing w:line="600" w:lineRule="auto"/>
        <w:ind w:firstLine="1232" w:firstLineChars="385"/>
        <w:rPr>
          <w:sz w:val="32"/>
          <w:szCs w:val="32"/>
        </w:rPr>
      </w:pPr>
      <w:bookmarkStart w:id="0" w:name="_GoBack"/>
      <w:bookmarkEnd w:id="0"/>
    </w:p>
    <w:p>
      <w:pPr>
        <w:spacing w:line="500" w:lineRule="exact"/>
        <w:ind w:firstLine="1232" w:firstLineChars="385"/>
        <w:rPr>
          <w:sz w:val="32"/>
          <w:szCs w:val="32"/>
        </w:rPr>
      </w:pPr>
    </w:p>
    <w:p>
      <w:pPr>
        <w:spacing w:line="500" w:lineRule="exact"/>
        <w:ind w:firstLine="1232" w:firstLineChars="385"/>
        <w:rPr>
          <w:rFonts w:hint="eastAsia"/>
          <w:sz w:val="32"/>
          <w:szCs w:val="32"/>
        </w:rPr>
      </w:pPr>
    </w:p>
    <w:p>
      <w:pPr>
        <w:spacing w:before="312" w:beforeLines="100"/>
        <w:ind w:firstLine="560"/>
        <w:jc w:val="center"/>
        <w:rPr>
          <w:rFonts w:ascii="黑体" w:hAnsi="黑体" w:eastAsia="黑体"/>
          <w:bCs/>
          <w:sz w:val="28"/>
          <w:szCs w:val="28"/>
        </w:rPr>
      </w:pPr>
      <w:r>
        <w:rPr>
          <w:rFonts w:hint="eastAsia" w:ascii="黑体" w:hAnsi="黑体" w:eastAsia="黑体"/>
          <w:bCs/>
          <w:sz w:val="32"/>
          <w:szCs w:val="32"/>
        </w:rPr>
        <w:t>研究生院制</w:t>
      </w:r>
    </w:p>
    <w:p>
      <w:pPr>
        <w:ind w:firstLine="560"/>
        <w:jc w:val="center"/>
        <w:rPr>
          <w:rFonts w:hint="eastAsia" w:ascii="黑体" w:hAnsi="黑体" w:eastAsia="黑体"/>
          <w:sz w:val="28"/>
        </w:rPr>
      </w:pPr>
    </w:p>
    <w:p>
      <w:pPr>
        <w:ind w:firstLine="560"/>
        <w:jc w:val="center"/>
        <w:rPr>
          <w:rFonts w:hint="eastAsia" w:ascii="黑体" w:hAnsi="黑体" w:eastAsia="黑体"/>
          <w:sz w:val="28"/>
        </w:rPr>
      </w:pPr>
    </w:p>
    <w:p>
      <w:pPr>
        <w:adjustRightInd w:val="0"/>
        <w:snapToGrid w:val="0"/>
        <w:spacing w:before="156" w:beforeLines="50" w:line="240" w:lineRule="atLeast"/>
        <w:ind w:right="-693" w:rightChars="-330" w:firstLine="0" w:firstLineChars="0"/>
        <w:rPr>
          <w:bCs/>
        </w:rPr>
      </w:pPr>
    </w:p>
    <w:p>
      <w:pPr>
        <w:spacing w:line="360" w:lineRule="auto"/>
        <w:ind w:firstLine="0" w:firstLineChars="0"/>
        <w:jc w:val="center"/>
        <w:rPr>
          <w:rFonts w:hint="eastAsia" w:ascii="华文中宋" w:hAnsi="华文中宋" w:eastAsia="华文中宋"/>
          <w:b/>
          <w:sz w:val="44"/>
          <w:szCs w:val="44"/>
        </w:rPr>
      </w:pPr>
      <w:r>
        <w:rPr>
          <w:rFonts w:ascii="华文中宋" w:hAnsi="华文中宋" w:eastAsia="华文中宋"/>
          <w:b/>
          <w:sz w:val="44"/>
          <w:szCs w:val="44"/>
        </w:rPr>
        <w:t>总结报告提纲</w:t>
      </w:r>
    </w:p>
    <w:p>
      <w:pPr>
        <w:adjustRightInd w:val="0"/>
        <w:snapToGrid w:val="0"/>
        <w:spacing w:before="156" w:beforeLines="50" w:line="360" w:lineRule="auto"/>
        <w:ind w:right="-693" w:rightChars="-330" w:firstLine="560" w:firstLineChars="200"/>
        <w:rPr>
          <w:rFonts w:hint="eastAsia" w:ascii="黑体" w:hAnsi="黑体" w:eastAsia="黑体"/>
          <w:bCs/>
          <w:sz w:val="28"/>
        </w:rPr>
      </w:pPr>
      <w:r>
        <w:rPr>
          <w:rFonts w:hint="eastAsia" w:ascii="黑体" w:hAnsi="黑体" w:eastAsia="黑体"/>
          <w:bCs/>
          <w:sz w:val="28"/>
        </w:rPr>
        <w:t>为总结推进学校</w:t>
      </w:r>
      <w:r>
        <w:rPr>
          <w:rFonts w:hint="eastAsia" w:ascii="黑体" w:hAnsi="黑体" w:eastAsia="黑体"/>
          <w:bCs/>
          <w:sz w:val="28"/>
          <w:lang w:eastAsia="zh-CN"/>
        </w:rPr>
        <w:t>博士生教育综合改革</w:t>
      </w:r>
      <w:r>
        <w:rPr>
          <w:rFonts w:hint="eastAsia" w:ascii="黑体" w:hAnsi="黑体" w:eastAsia="黑体"/>
          <w:bCs/>
          <w:sz w:val="28"/>
        </w:rPr>
        <w:t>工作，请结合2018年确定的</w:t>
      </w:r>
      <w:r>
        <w:rPr>
          <w:rFonts w:hint="eastAsia" w:ascii="黑体" w:hAnsi="黑体" w:eastAsia="黑体"/>
          <w:bCs/>
          <w:sz w:val="28"/>
          <w:lang w:eastAsia="zh-CN"/>
        </w:rPr>
        <w:t>博士生教育综合改革</w:t>
      </w:r>
      <w:r>
        <w:rPr>
          <w:rFonts w:hint="eastAsia" w:ascii="黑体" w:hAnsi="黑体" w:eastAsia="黑体"/>
          <w:bCs/>
          <w:sz w:val="28"/>
        </w:rPr>
        <w:t>目标及本单位实际，认真做好2018</w:t>
      </w:r>
      <w:r>
        <w:rPr>
          <w:rFonts w:hint="eastAsia" w:ascii="黑体" w:hAnsi="黑体" w:eastAsia="黑体"/>
          <w:bCs/>
          <w:sz w:val="28"/>
          <w:lang w:val="en-US" w:eastAsia="zh-CN"/>
        </w:rPr>
        <w:t>~2019年度</w:t>
      </w:r>
      <w:r>
        <w:rPr>
          <w:rFonts w:hint="eastAsia" w:ascii="黑体" w:hAnsi="黑体" w:eastAsia="黑体"/>
          <w:bCs/>
          <w:sz w:val="28"/>
        </w:rPr>
        <w:t>项目工作总结，着重反映本单位在推进</w:t>
      </w:r>
      <w:r>
        <w:rPr>
          <w:rFonts w:hint="eastAsia" w:ascii="黑体" w:hAnsi="黑体" w:eastAsia="黑体"/>
          <w:bCs/>
          <w:sz w:val="28"/>
          <w:lang w:eastAsia="zh-CN"/>
        </w:rPr>
        <w:t>博士生综合改革</w:t>
      </w:r>
      <w:r>
        <w:rPr>
          <w:rFonts w:hint="eastAsia" w:ascii="黑体" w:hAnsi="黑体" w:eastAsia="黑体"/>
          <w:bCs/>
          <w:sz w:val="28"/>
        </w:rPr>
        <w:t>工作中的</w:t>
      </w:r>
      <w:r>
        <w:rPr>
          <w:rFonts w:hint="eastAsia" w:ascii="黑体" w:hAnsi="黑体" w:eastAsia="黑体"/>
          <w:bCs/>
          <w:sz w:val="28"/>
          <w:lang w:eastAsia="zh-CN"/>
        </w:rPr>
        <w:t>工作组织、改革举措、</w:t>
      </w:r>
      <w:r>
        <w:rPr>
          <w:rFonts w:hint="eastAsia" w:ascii="黑体" w:hAnsi="黑体" w:eastAsia="黑体"/>
          <w:bCs/>
          <w:sz w:val="28"/>
        </w:rPr>
        <w:t>标志性成果、重点难点、典型事例。同时，围绕学校改革发展任务明确2019</w:t>
      </w:r>
      <w:r>
        <w:rPr>
          <w:rFonts w:hint="eastAsia" w:ascii="黑体" w:hAnsi="黑体" w:eastAsia="黑体"/>
          <w:bCs/>
          <w:sz w:val="28"/>
          <w:lang w:val="en-US" w:eastAsia="zh-CN"/>
        </w:rPr>
        <w:t>~2020</w:t>
      </w:r>
      <w:r>
        <w:rPr>
          <w:rFonts w:hint="eastAsia" w:ascii="黑体" w:hAnsi="黑体" w:eastAsia="黑体"/>
          <w:bCs/>
          <w:sz w:val="28"/>
        </w:rPr>
        <w:t>年的</w:t>
      </w:r>
      <w:r>
        <w:rPr>
          <w:rFonts w:hint="eastAsia" w:ascii="黑体" w:hAnsi="黑体" w:eastAsia="黑体"/>
          <w:bCs/>
          <w:sz w:val="28"/>
          <w:lang w:eastAsia="zh-CN"/>
        </w:rPr>
        <w:t>博士生教育综合改革</w:t>
      </w:r>
      <w:r>
        <w:rPr>
          <w:rFonts w:hint="eastAsia" w:ascii="黑体" w:hAnsi="黑体" w:eastAsia="黑体"/>
          <w:bCs/>
          <w:sz w:val="28"/>
        </w:rPr>
        <w:t>工作要点和计划。总结和计划要求务实简练、重点突出、言之有物。</w:t>
      </w:r>
    </w:p>
    <w:p>
      <w:pPr>
        <w:adjustRightInd w:val="0"/>
        <w:snapToGrid w:val="0"/>
        <w:spacing w:before="156" w:beforeLines="50" w:line="360" w:lineRule="auto"/>
        <w:ind w:right="-693" w:rightChars="-330" w:firstLine="560" w:firstLineChars="200"/>
        <w:rPr>
          <w:rFonts w:ascii="宋体" w:hAnsi="宋体"/>
          <w:bCs/>
          <w:sz w:val="24"/>
          <w:szCs w:val="24"/>
        </w:rPr>
      </w:pPr>
      <w:r>
        <w:rPr>
          <w:rFonts w:hint="eastAsia" w:ascii="黑体" w:hAnsi="黑体" w:eastAsia="黑体"/>
          <w:bCs/>
          <w:sz w:val="28"/>
        </w:rPr>
        <w:t>一、目标</w:t>
      </w:r>
    </w:p>
    <w:p>
      <w:pPr>
        <w:adjustRightInd w:val="0"/>
        <w:snapToGrid w:val="0"/>
        <w:spacing w:before="156" w:beforeLines="50" w:line="360" w:lineRule="auto"/>
        <w:ind w:right="-693" w:rightChars="-330" w:firstLine="560" w:firstLineChars="200"/>
        <w:rPr>
          <w:rFonts w:ascii="黑体" w:hAnsi="黑体" w:eastAsia="黑体" w:cs="Arial"/>
          <w:color w:val="2B2B2B"/>
          <w:sz w:val="28"/>
          <w:szCs w:val="21"/>
          <w:shd w:val="clear" w:color="auto" w:fill="FFFFFF"/>
        </w:rPr>
      </w:pPr>
      <w:r>
        <w:rPr>
          <w:rFonts w:ascii="黑体" w:hAnsi="黑体" w:eastAsia="黑体"/>
          <w:bCs/>
          <w:sz w:val="28"/>
        </w:rPr>
        <w:t>二</w:t>
      </w:r>
      <w:r>
        <w:rPr>
          <w:rFonts w:hint="eastAsia" w:ascii="黑体" w:hAnsi="黑体" w:eastAsia="黑体"/>
          <w:bCs/>
          <w:sz w:val="28"/>
        </w:rPr>
        <w:t>、</w:t>
      </w:r>
      <w:r>
        <w:rPr>
          <w:rFonts w:hint="eastAsia" w:ascii="黑体" w:hAnsi="黑体" w:eastAsia="黑体" w:cs="Arial"/>
          <w:color w:val="2B2B2B"/>
          <w:sz w:val="28"/>
          <w:szCs w:val="21"/>
          <w:shd w:val="clear" w:color="auto" w:fill="FFFFFF"/>
          <w:lang w:eastAsia="zh-CN"/>
        </w:rPr>
        <w:t>主要</w:t>
      </w:r>
      <w:r>
        <w:rPr>
          <w:rFonts w:ascii="黑体" w:hAnsi="黑体" w:eastAsia="黑体" w:cs="Arial"/>
          <w:color w:val="2B2B2B"/>
          <w:sz w:val="28"/>
          <w:szCs w:val="21"/>
          <w:shd w:val="clear" w:color="auto" w:fill="FFFFFF"/>
        </w:rPr>
        <w:t>任务</w:t>
      </w:r>
    </w:p>
    <w:p>
      <w:pPr>
        <w:adjustRightInd w:val="0"/>
        <w:snapToGrid w:val="0"/>
        <w:spacing w:before="156" w:beforeLines="50" w:line="360" w:lineRule="auto"/>
        <w:ind w:right="-693" w:rightChars="-330" w:firstLine="560" w:firstLineChars="200"/>
        <w:rPr>
          <w:rFonts w:hint="eastAsia" w:ascii="黑体" w:hAnsi="黑体" w:eastAsia="黑体"/>
          <w:bCs/>
          <w:sz w:val="28"/>
        </w:rPr>
      </w:pPr>
      <w:r>
        <w:rPr>
          <w:rFonts w:ascii="黑体" w:hAnsi="黑体" w:eastAsia="黑体"/>
          <w:bCs/>
          <w:sz w:val="28"/>
        </w:rPr>
        <w:t>三</w:t>
      </w:r>
      <w:r>
        <w:rPr>
          <w:rFonts w:hint="eastAsia" w:ascii="黑体" w:hAnsi="黑体" w:eastAsia="黑体"/>
          <w:bCs/>
          <w:sz w:val="28"/>
        </w:rPr>
        <w:t>、工作组织及实施情况</w:t>
      </w:r>
    </w:p>
    <w:p>
      <w:pPr>
        <w:adjustRightInd w:val="0"/>
        <w:snapToGrid w:val="0"/>
        <w:spacing w:before="156" w:beforeLines="50" w:line="360" w:lineRule="auto"/>
        <w:ind w:right="-693" w:rightChars="-330" w:firstLine="560" w:firstLineChars="200"/>
        <w:rPr>
          <w:rFonts w:hint="eastAsia" w:ascii="宋体" w:hAnsi="宋体" w:eastAsia="黑体"/>
          <w:bCs/>
          <w:sz w:val="24"/>
          <w:szCs w:val="24"/>
          <w:lang w:eastAsia="zh-CN"/>
        </w:rPr>
      </w:pPr>
      <w:r>
        <w:rPr>
          <w:rFonts w:hint="eastAsia" w:ascii="黑体" w:hAnsi="黑体" w:eastAsia="黑体"/>
          <w:bCs/>
          <w:sz w:val="28"/>
          <w:lang w:eastAsia="zh-CN"/>
        </w:rPr>
        <w:t>四、</w:t>
      </w:r>
      <w:r>
        <w:rPr>
          <w:rFonts w:hint="eastAsia" w:ascii="黑体" w:hAnsi="黑体" w:eastAsia="黑体"/>
          <w:bCs/>
          <w:sz w:val="28"/>
        </w:rPr>
        <w:t>改革举措</w:t>
      </w:r>
      <w:r>
        <w:rPr>
          <w:rFonts w:hint="eastAsia" w:ascii="黑体" w:hAnsi="黑体" w:eastAsia="黑体"/>
          <w:bCs/>
          <w:sz w:val="28"/>
          <w:lang w:eastAsia="zh-CN"/>
        </w:rPr>
        <w:t>（结合改革实施方案）</w:t>
      </w:r>
    </w:p>
    <w:p>
      <w:pPr>
        <w:adjustRightInd w:val="0"/>
        <w:snapToGrid w:val="0"/>
        <w:spacing w:before="156" w:beforeLines="50" w:line="360" w:lineRule="auto"/>
        <w:ind w:right="-693" w:rightChars="-330" w:firstLine="560" w:firstLineChars="200"/>
        <w:rPr>
          <w:rFonts w:ascii="黑体" w:hAnsi="黑体" w:eastAsia="黑体"/>
          <w:bCs/>
          <w:sz w:val="28"/>
        </w:rPr>
      </w:pPr>
      <w:r>
        <w:rPr>
          <w:rFonts w:ascii="黑体" w:hAnsi="黑体" w:eastAsia="黑体"/>
          <w:bCs/>
          <w:sz w:val="28"/>
        </w:rPr>
        <w:t>五</w:t>
      </w:r>
      <w:r>
        <w:rPr>
          <w:rFonts w:hint="eastAsia" w:ascii="黑体" w:hAnsi="黑体" w:eastAsia="黑体"/>
          <w:bCs/>
          <w:sz w:val="28"/>
        </w:rPr>
        <w:t>、</w:t>
      </w:r>
      <w:r>
        <w:rPr>
          <w:rFonts w:hint="eastAsia" w:ascii="黑体" w:hAnsi="黑体" w:eastAsia="黑体"/>
          <w:bCs/>
          <w:sz w:val="28"/>
          <w:lang w:eastAsia="zh-CN"/>
        </w:rPr>
        <w:t>改革成效</w:t>
      </w:r>
    </w:p>
    <w:p>
      <w:pPr>
        <w:adjustRightInd w:val="0"/>
        <w:snapToGrid w:val="0"/>
        <w:spacing w:before="156" w:beforeLines="50" w:line="360" w:lineRule="auto"/>
        <w:ind w:right="-693" w:rightChars="-330" w:firstLine="560" w:firstLineChars="200"/>
        <w:rPr>
          <w:rFonts w:ascii="黑体" w:hAnsi="黑体" w:eastAsia="黑体"/>
          <w:bCs/>
          <w:sz w:val="28"/>
        </w:rPr>
      </w:pPr>
      <w:r>
        <w:rPr>
          <w:rFonts w:ascii="黑体" w:hAnsi="黑体" w:eastAsia="黑体"/>
          <w:bCs/>
          <w:sz w:val="28"/>
        </w:rPr>
        <w:t>六</w:t>
      </w:r>
      <w:r>
        <w:rPr>
          <w:rFonts w:hint="eastAsia" w:ascii="黑体" w:hAnsi="黑体" w:eastAsia="黑体"/>
          <w:bCs/>
          <w:sz w:val="28"/>
        </w:rPr>
        <w:t>、经费执行情况</w:t>
      </w:r>
    </w:p>
    <w:p>
      <w:pPr>
        <w:adjustRightInd w:val="0"/>
        <w:snapToGrid w:val="0"/>
        <w:spacing w:before="156" w:beforeLines="50" w:line="360" w:lineRule="auto"/>
        <w:ind w:right="-693" w:rightChars="-330" w:firstLine="560" w:firstLineChars="200"/>
        <w:rPr>
          <w:rFonts w:ascii="宋体" w:hAnsi="宋体"/>
          <w:bCs/>
          <w:sz w:val="24"/>
          <w:szCs w:val="24"/>
        </w:rPr>
      </w:pPr>
      <w:r>
        <w:rPr>
          <w:rFonts w:ascii="黑体" w:hAnsi="黑体" w:eastAsia="黑体"/>
          <w:bCs/>
          <w:sz w:val="28"/>
        </w:rPr>
        <w:t>七</w:t>
      </w:r>
      <w:r>
        <w:rPr>
          <w:rFonts w:hint="eastAsia" w:ascii="黑体" w:hAnsi="黑体" w:eastAsia="黑体"/>
          <w:bCs/>
          <w:sz w:val="28"/>
        </w:rPr>
        <w:t>、</w:t>
      </w:r>
      <w:r>
        <w:rPr>
          <w:rFonts w:ascii="黑体" w:hAnsi="黑体" w:eastAsia="黑体"/>
          <w:bCs/>
          <w:sz w:val="28"/>
        </w:rPr>
        <w:t>下年度工作计划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4</w:t>
    </w:r>
    <w:r>
      <w:fldChar w:fldCharType="end"/>
    </w:r>
  </w:p>
  <w:p>
    <w:pPr>
      <w:pStyle w:val="5"/>
      <w:ind w:firstLine="0" w:firstLineChars="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left="420" w:firstLine="0" w:firstLineChars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54E"/>
    <w:rsid w:val="00000215"/>
    <w:rsid w:val="0001248C"/>
    <w:rsid w:val="00013509"/>
    <w:rsid w:val="00014815"/>
    <w:rsid w:val="000151F2"/>
    <w:rsid w:val="00017D9F"/>
    <w:rsid w:val="00020CC6"/>
    <w:rsid w:val="00022C5F"/>
    <w:rsid w:val="000310A3"/>
    <w:rsid w:val="00040F3E"/>
    <w:rsid w:val="000661E0"/>
    <w:rsid w:val="00097924"/>
    <w:rsid w:val="000A5E67"/>
    <w:rsid w:val="00102B06"/>
    <w:rsid w:val="00111241"/>
    <w:rsid w:val="00112C7F"/>
    <w:rsid w:val="00114C4C"/>
    <w:rsid w:val="0011761C"/>
    <w:rsid w:val="0013640F"/>
    <w:rsid w:val="00140003"/>
    <w:rsid w:val="001652EB"/>
    <w:rsid w:val="001656E3"/>
    <w:rsid w:val="00167FFA"/>
    <w:rsid w:val="001737C4"/>
    <w:rsid w:val="001C43F3"/>
    <w:rsid w:val="001E200C"/>
    <w:rsid w:val="001E7223"/>
    <w:rsid w:val="00201AB2"/>
    <w:rsid w:val="00203EC6"/>
    <w:rsid w:val="0021438B"/>
    <w:rsid w:val="00233EB3"/>
    <w:rsid w:val="00237D14"/>
    <w:rsid w:val="002433FC"/>
    <w:rsid w:val="00252846"/>
    <w:rsid w:val="00263F48"/>
    <w:rsid w:val="00264C68"/>
    <w:rsid w:val="00273C75"/>
    <w:rsid w:val="00274E5C"/>
    <w:rsid w:val="00287B55"/>
    <w:rsid w:val="0029754D"/>
    <w:rsid w:val="002A49B6"/>
    <w:rsid w:val="002A679C"/>
    <w:rsid w:val="002C36D8"/>
    <w:rsid w:val="002D2763"/>
    <w:rsid w:val="002F22BF"/>
    <w:rsid w:val="00304974"/>
    <w:rsid w:val="0030656D"/>
    <w:rsid w:val="003146FE"/>
    <w:rsid w:val="0031640D"/>
    <w:rsid w:val="00330D54"/>
    <w:rsid w:val="0034145C"/>
    <w:rsid w:val="003516C9"/>
    <w:rsid w:val="0036068D"/>
    <w:rsid w:val="00374F12"/>
    <w:rsid w:val="003819CD"/>
    <w:rsid w:val="0039189F"/>
    <w:rsid w:val="003A0C8A"/>
    <w:rsid w:val="003B73E2"/>
    <w:rsid w:val="003D2024"/>
    <w:rsid w:val="003D2F39"/>
    <w:rsid w:val="003D781A"/>
    <w:rsid w:val="003E39E5"/>
    <w:rsid w:val="003F5152"/>
    <w:rsid w:val="00420279"/>
    <w:rsid w:val="00426D98"/>
    <w:rsid w:val="00437959"/>
    <w:rsid w:val="0044595F"/>
    <w:rsid w:val="004763AD"/>
    <w:rsid w:val="00486522"/>
    <w:rsid w:val="004964E6"/>
    <w:rsid w:val="004A054E"/>
    <w:rsid w:val="004E4A9D"/>
    <w:rsid w:val="00504D0A"/>
    <w:rsid w:val="0051219B"/>
    <w:rsid w:val="005130A7"/>
    <w:rsid w:val="0052060F"/>
    <w:rsid w:val="005440CB"/>
    <w:rsid w:val="00544C92"/>
    <w:rsid w:val="00546EE8"/>
    <w:rsid w:val="00556BA1"/>
    <w:rsid w:val="00571B8C"/>
    <w:rsid w:val="005827F0"/>
    <w:rsid w:val="005A755A"/>
    <w:rsid w:val="005B51D9"/>
    <w:rsid w:val="005C0174"/>
    <w:rsid w:val="005E1FEE"/>
    <w:rsid w:val="005E64AD"/>
    <w:rsid w:val="006021C1"/>
    <w:rsid w:val="0063231F"/>
    <w:rsid w:val="0065299C"/>
    <w:rsid w:val="00673B96"/>
    <w:rsid w:val="006846DB"/>
    <w:rsid w:val="006D0BBA"/>
    <w:rsid w:val="006D2CE6"/>
    <w:rsid w:val="006D7D11"/>
    <w:rsid w:val="006E01A8"/>
    <w:rsid w:val="006E657F"/>
    <w:rsid w:val="006E7F43"/>
    <w:rsid w:val="006F3424"/>
    <w:rsid w:val="00724E35"/>
    <w:rsid w:val="00752600"/>
    <w:rsid w:val="007560B1"/>
    <w:rsid w:val="00762347"/>
    <w:rsid w:val="00777E78"/>
    <w:rsid w:val="00781CB2"/>
    <w:rsid w:val="00792820"/>
    <w:rsid w:val="00795434"/>
    <w:rsid w:val="007B1CBF"/>
    <w:rsid w:val="007C18C1"/>
    <w:rsid w:val="007E2B83"/>
    <w:rsid w:val="007E3F1A"/>
    <w:rsid w:val="007E6511"/>
    <w:rsid w:val="00801F1B"/>
    <w:rsid w:val="0081347E"/>
    <w:rsid w:val="0082291E"/>
    <w:rsid w:val="008252DB"/>
    <w:rsid w:val="00843A55"/>
    <w:rsid w:val="008664F5"/>
    <w:rsid w:val="008668E7"/>
    <w:rsid w:val="00877CB6"/>
    <w:rsid w:val="0089119B"/>
    <w:rsid w:val="008946CA"/>
    <w:rsid w:val="008A0BFF"/>
    <w:rsid w:val="008B1E90"/>
    <w:rsid w:val="008B7188"/>
    <w:rsid w:val="008C47DF"/>
    <w:rsid w:val="008D1072"/>
    <w:rsid w:val="008D47FF"/>
    <w:rsid w:val="008D4992"/>
    <w:rsid w:val="008D4FD1"/>
    <w:rsid w:val="008D5411"/>
    <w:rsid w:val="008E2954"/>
    <w:rsid w:val="008E560F"/>
    <w:rsid w:val="00913DBD"/>
    <w:rsid w:val="0092394D"/>
    <w:rsid w:val="009378DF"/>
    <w:rsid w:val="00945AB3"/>
    <w:rsid w:val="009514AE"/>
    <w:rsid w:val="0096119C"/>
    <w:rsid w:val="009B06AB"/>
    <w:rsid w:val="009C12E1"/>
    <w:rsid w:val="009D1A90"/>
    <w:rsid w:val="009D32D6"/>
    <w:rsid w:val="009F4270"/>
    <w:rsid w:val="00A067BC"/>
    <w:rsid w:val="00A15A5D"/>
    <w:rsid w:val="00A21E0B"/>
    <w:rsid w:val="00A24891"/>
    <w:rsid w:val="00A444BE"/>
    <w:rsid w:val="00A44AE6"/>
    <w:rsid w:val="00A46119"/>
    <w:rsid w:val="00A46C18"/>
    <w:rsid w:val="00A661A7"/>
    <w:rsid w:val="00A945F6"/>
    <w:rsid w:val="00A94CB0"/>
    <w:rsid w:val="00A97E43"/>
    <w:rsid w:val="00AB2BB9"/>
    <w:rsid w:val="00AC1051"/>
    <w:rsid w:val="00AD3E9D"/>
    <w:rsid w:val="00AD5409"/>
    <w:rsid w:val="00B15DB7"/>
    <w:rsid w:val="00B15FCC"/>
    <w:rsid w:val="00B20906"/>
    <w:rsid w:val="00B30A94"/>
    <w:rsid w:val="00B707E9"/>
    <w:rsid w:val="00B769F5"/>
    <w:rsid w:val="00B80AAD"/>
    <w:rsid w:val="00B82149"/>
    <w:rsid w:val="00B9061B"/>
    <w:rsid w:val="00B93943"/>
    <w:rsid w:val="00B97BBB"/>
    <w:rsid w:val="00BB48F2"/>
    <w:rsid w:val="00BC566E"/>
    <w:rsid w:val="00BE1106"/>
    <w:rsid w:val="00BF3943"/>
    <w:rsid w:val="00C34801"/>
    <w:rsid w:val="00C374B3"/>
    <w:rsid w:val="00C3795C"/>
    <w:rsid w:val="00C77053"/>
    <w:rsid w:val="00C80E82"/>
    <w:rsid w:val="00C9160A"/>
    <w:rsid w:val="00C95833"/>
    <w:rsid w:val="00CA3345"/>
    <w:rsid w:val="00CD16A1"/>
    <w:rsid w:val="00D000C0"/>
    <w:rsid w:val="00D2069E"/>
    <w:rsid w:val="00D6198C"/>
    <w:rsid w:val="00D647D1"/>
    <w:rsid w:val="00D80DE7"/>
    <w:rsid w:val="00D83861"/>
    <w:rsid w:val="00D869D8"/>
    <w:rsid w:val="00D9224E"/>
    <w:rsid w:val="00DA4229"/>
    <w:rsid w:val="00DB6A1E"/>
    <w:rsid w:val="00DC665C"/>
    <w:rsid w:val="00DD304C"/>
    <w:rsid w:val="00DD54CA"/>
    <w:rsid w:val="00DF0A60"/>
    <w:rsid w:val="00E00DF9"/>
    <w:rsid w:val="00E0131C"/>
    <w:rsid w:val="00E0226B"/>
    <w:rsid w:val="00E20839"/>
    <w:rsid w:val="00E27941"/>
    <w:rsid w:val="00E7151E"/>
    <w:rsid w:val="00E8166E"/>
    <w:rsid w:val="00E822C6"/>
    <w:rsid w:val="00E86837"/>
    <w:rsid w:val="00E91E88"/>
    <w:rsid w:val="00E96128"/>
    <w:rsid w:val="00EA2670"/>
    <w:rsid w:val="00EF1918"/>
    <w:rsid w:val="00F10C8A"/>
    <w:rsid w:val="00F4490E"/>
    <w:rsid w:val="00F52115"/>
    <w:rsid w:val="00F52BDE"/>
    <w:rsid w:val="00F90CF4"/>
    <w:rsid w:val="00F97CA8"/>
    <w:rsid w:val="00FA1694"/>
    <w:rsid w:val="00FB12AF"/>
    <w:rsid w:val="00FF797C"/>
    <w:rsid w:val="225C50E1"/>
    <w:rsid w:val="42227623"/>
    <w:rsid w:val="51C57A44"/>
    <w:rsid w:val="5C40748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200" w:firstLineChars="20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napToGrid w:val="0"/>
      <w:spacing w:beforeLines="100" w:line="360" w:lineRule="auto"/>
      <w:ind w:firstLine="883"/>
      <w:outlineLvl w:val="0"/>
    </w:pPr>
    <w:rPr>
      <w:rFonts w:ascii="Calibri" w:hAnsi="Calibri" w:eastAsia="宋体" w:cs="Times New Roman"/>
      <w:b/>
      <w:kern w:val="44"/>
      <w:sz w:val="28"/>
      <w:szCs w:val="24"/>
    </w:rPr>
  </w:style>
  <w:style w:type="character" w:default="1" w:styleId="10">
    <w:name w:val="Default Paragraph Font"/>
    <w:semiHidden/>
    <w:uiPriority w:val="0"/>
  </w:style>
  <w:style w:type="table" w:default="1" w:styleId="8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ate"/>
    <w:basedOn w:val="1"/>
    <w:next w:val="1"/>
    <w:uiPriority w:val="0"/>
    <w:pPr>
      <w:ind w:left="100" w:leftChars="2500"/>
    </w:pPr>
  </w:style>
  <w:style w:type="paragraph" w:styleId="4">
    <w:name w:val="Balloon Text"/>
    <w:basedOn w:val="1"/>
    <w:semiHidden/>
    <w:uiPriority w:val="0"/>
    <w:rPr>
      <w:sz w:val="18"/>
      <w:szCs w:val="18"/>
    </w:rPr>
  </w:style>
  <w:style w:type="paragraph" w:styleId="5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Times New Roman"/>
      <w:kern w:val="0"/>
      <w:sz w:val="18"/>
      <w:szCs w:val="18"/>
    </w:rPr>
  </w:style>
  <w:style w:type="paragraph" w:styleId="6">
    <w:name w:val="header"/>
    <w:basedOn w:val="1"/>
    <w:link w:val="15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Times New Roman"/>
      <w:kern w:val="0"/>
      <w:sz w:val="18"/>
      <w:szCs w:val="18"/>
    </w:rPr>
  </w:style>
  <w:style w:type="paragraph" w:styleId="7">
    <w:name w:val="Normal (Web)"/>
    <w:basedOn w:val="1"/>
    <w:uiPriority w:val="0"/>
    <w:pPr>
      <w:widowControl/>
      <w:spacing w:before="100" w:beforeAutospacing="1" w:after="100" w:afterAutospacing="1"/>
      <w:ind w:firstLine="0" w:firstLineChars="0"/>
      <w:jc w:val="left"/>
    </w:pPr>
    <w:rPr>
      <w:rFonts w:ascii="宋体" w:hAnsi="宋体" w:cs="宋体"/>
      <w:kern w:val="0"/>
      <w:sz w:val="24"/>
      <w:szCs w:val="24"/>
    </w:rPr>
  </w:style>
  <w:style w:type="table" w:styleId="9">
    <w:name w:val="Table Grid"/>
    <w:basedOn w:val="8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11">
    <w:name w:val="Strong"/>
    <w:qFormat/>
    <w:uiPriority w:val="0"/>
    <w:rPr>
      <w:b/>
      <w:bCs/>
    </w:rPr>
  </w:style>
  <w:style w:type="character" w:styleId="12">
    <w:name w:val="Hyperlink"/>
    <w:uiPriority w:val="0"/>
    <w:rPr>
      <w:color w:val="0000FF"/>
      <w:u w:val="single"/>
    </w:rPr>
  </w:style>
  <w:style w:type="character" w:customStyle="1" w:styleId="13">
    <w:name w:val="st"/>
    <w:basedOn w:val="10"/>
    <w:uiPriority w:val="0"/>
  </w:style>
  <w:style w:type="character" w:customStyle="1" w:styleId="14">
    <w:name w:val="页脚 Char"/>
    <w:link w:val="5"/>
    <w:uiPriority w:val="0"/>
    <w:rPr>
      <w:sz w:val="18"/>
      <w:szCs w:val="18"/>
      <w:lang w:bidi="ar-SA"/>
    </w:rPr>
  </w:style>
  <w:style w:type="character" w:customStyle="1" w:styleId="15">
    <w:name w:val="页眉 Char"/>
    <w:link w:val="6"/>
    <w:uiPriority w:val="0"/>
    <w:rPr>
      <w:sz w:val="18"/>
      <w:szCs w:val="18"/>
      <w:lang w:bidi="ar-SA"/>
    </w:rPr>
  </w:style>
  <w:style w:type="character" w:customStyle="1" w:styleId="16">
    <w:name w:val="标题 1 字符"/>
    <w:link w:val="2"/>
    <w:uiPriority w:val="0"/>
    <w:rPr>
      <w:rFonts w:ascii="Calibri" w:hAnsi="Calibri"/>
      <w:b/>
      <w:kern w:val="44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WWW.YlmF.CoM</Company>
  <Pages>9</Pages>
  <Words>691</Words>
  <Characters>3940</Characters>
  <Lines>32</Lines>
  <Paragraphs>9</Paragraphs>
  <TotalTime>8</TotalTime>
  <ScaleCrop>false</ScaleCrop>
  <LinksUpToDate>false</LinksUpToDate>
  <CharactersWithSpaces>4622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2018-12-07T03:11:00Z</dcterms:created>
  <dc:creator>雨林木风</dc:creator>
  <cp:lastModifiedBy>andy日安早睡早起</cp:lastModifiedBy>
  <cp:lastPrinted>2017-03-10T05:52:00Z</cp:lastPrinted>
  <dcterms:modified xsi:type="dcterms:W3CDTF">2019-09-26T07:02:31Z</dcterms:modified>
  <dc:title>关于申报研究生教育创新项目的通知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